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color w:val="FF0000"/>
          <w:sz w:val="36"/>
          <w:szCs w:val="36"/>
          <w:lang w:eastAsia="zh-CN"/>
        </w:rPr>
      </w:pPr>
      <w:r>
        <w:rPr>
          <w:rFonts w:hint="eastAsia" w:asciiTheme="minorEastAsia" w:hAnsiTheme="minorEastAsia"/>
          <w:b/>
          <w:color w:val="000000" w:themeColor="text1"/>
          <w:sz w:val="36"/>
          <w:szCs w:val="36"/>
          <w:lang w:eastAsia="zh-CN"/>
          <w14:textFill>
            <w14:solidFill>
              <w14:schemeClr w14:val="tx1"/>
            </w14:solidFill>
          </w14:textFill>
        </w:rPr>
        <w:t>论文</w:t>
      </w:r>
      <w:r>
        <w:rPr>
          <w:rFonts w:hint="eastAsia" w:asciiTheme="minorEastAsia" w:hAnsiTheme="minorEastAsia"/>
          <w:b/>
          <w:color w:val="000000" w:themeColor="text1"/>
          <w:sz w:val="36"/>
          <w:szCs w:val="36"/>
          <w:lang w:val="en-US" w:eastAsia="zh-CN"/>
          <w14:textFill>
            <w14:solidFill>
              <w14:schemeClr w14:val="tx1"/>
            </w14:solidFill>
          </w14:textFill>
        </w:rPr>
        <w:t>格式、内容参考</w:t>
      </w:r>
    </w:p>
    <w:p>
      <w:pPr>
        <w:rPr>
          <w:rFonts w:hint="eastAsia" w:asciiTheme="minorEastAsia" w:hAnsiTheme="minorEastAsia"/>
          <w:sz w:val="28"/>
          <w:szCs w:val="28"/>
        </w:rPr>
      </w:pPr>
      <w:r>
        <w:rPr>
          <w:rFonts w:hint="eastAsia" w:asciiTheme="minorEastAsia" w:hAnsiTheme="minorEastAsia"/>
          <w:sz w:val="28"/>
          <w:szCs w:val="28"/>
          <w:lang w:val="en-US" w:eastAsia="zh-CN"/>
        </w:rPr>
        <w:t>专著</w:t>
      </w:r>
      <w:r>
        <w:rPr>
          <w:rFonts w:hint="eastAsia" w:asciiTheme="minorEastAsia" w:hAnsiTheme="minorEastAsia"/>
          <w:sz w:val="28"/>
          <w:szCs w:val="28"/>
        </w:rPr>
        <w:t>格式：</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基金项目：×××课题（）【（）内为课题编号，“课题编号”四个字不写】</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通讯作者：×××</w:t>
      </w:r>
    </w:p>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文题</w:t>
      </w:r>
      <w:r>
        <w:rPr>
          <w:rFonts w:hint="eastAsia" w:asciiTheme="minorEastAsia" w:hAnsiTheme="minorEastAsia"/>
          <w:sz w:val="24"/>
          <w:szCs w:val="24"/>
          <w:vertAlign w:val="superscript"/>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【*为有基金项目。文题要与正文相符】</w:t>
      </w:r>
    </w:p>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【作者】×××，×××，×××</w:t>
      </w:r>
    </w:p>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（工作单位，省，市（县） 邮编）【工作单位</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全称</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ind w:firstLine="405"/>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摘  要  目的：×××。方法：×××。结果：×××。结论：×××。【非结构性摘要内容要与正文一致，是正文的缩写，不应写正文以外的内容】</w:t>
      </w:r>
    </w:p>
    <w:p>
      <w:pPr>
        <w:ind w:firstLine="405"/>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关键词  ×××；×××；×××；×××</w:t>
      </w:r>
    </w:p>
    <w:p>
      <w:pPr>
        <w:ind w:firstLine="480" w:firstLineChars="200"/>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【前言】×××。</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1  对象与方法</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1.1  对象  选择2014年1月至2015年1月在我院住院的患者2 116例，进行×××。【注意</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至</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为连续或不连续，“-”为连续，“～”为不连续。对象选择的标准、诊断标准、排除标准。对象的年龄（均数±标准差）、性别、来源、职业、分布等。数字每3位间要空半格】</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1.2  方法  ×××。【注意方法的来源、标准化、准确性、精确性。诊断方法、诊断标准。治疗中的不良反应，合并症、并发证等的发生情况、愈后情况，随访人数、时间。除方法学外，方法可简述。仪器应有来源、规格。试剂应有规格、批号等。5 mg/d，4 μ/d，5 mg/mL，3 %～5 %，2 cm×3 cm，mg/(kg·d)，d(天)、min（分）、s(秒)，1次/d（不用每天1次），不能写“片”/d。写明所用的统计学方法，以p&lt;0.05为差异有统计学意义。均数±标准差要保留小数。大于、小于用&gt;、&lt;】</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2  结果【注意结果内容要与摘要一致。数据要准确、合理，小数保留位数要一致，如0.00 %。率与构成比的含义不同。】</w:t>
      </w:r>
    </w:p>
    <w:p>
      <w:pPr>
        <w:ind w:firstLine="405"/>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×××发病率为1.2 %，与×××（间）比较差异有统计学意义（p&lt;0.05）。见表1。</w:t>
      </w:r>
    </w:p>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表1  ×××</w:t>
      </w:r>
    </w:p>
    <w:tbl>
      <w:tblPr>
        <w:tblStyle w:val="6"/>
        <w:tblW w:w="0" w:type="auto"/>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Layout w:type="autofit"/>
        <w:tblCellMar>
          <w:top w:w="0" w:type="dxa"/>
          <w:left w:w="108" w:type="dxa"/>
          <w:bottom w:w="0" w:type="dxa"/>
          <w:right w:w="108" w:type="dxa"/>
        </w:tblCellMar>
      </w:tblPr>
      <w:tblGrid>
        <w:gridCol w:w="1617"/>
        <w:gridCol w:w="1618"/>
        <w:gridCol w:w="1619"/>
        <w:gridCol w:w="1619"/>
        <w:gridCol w:w="1620"/>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317" w:hRule="atLeast"/>
        </w:trPr>
        <w:tc>
          <w:tcPr>
            <w:tcW w:w="1617" w:type="dxa"/>
            <w:vMerge w:val="restart"/>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组别</w:t>
            </w:r>
          </w:p>
        </w:tc>
        <w:tc>
          <w:tcPr>
            <w:tcW w:w="6476" w:type="dxa"/>
            <w:gridSpan w:val="4"/>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某病发病情况</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145" w:hRule="atLeast"/>
        </w:trPr>
        <w:tc>
          <w:tcPr>
            <w:tcW w:w="1617" w:type="dxa"/>
            <w:vMerge w:val="continue"/>
            <w:tcBorders>
              <w:bottom w:val="single" w:color="000000" w:themeColor="text1" w:sz="4" w:space="0"/>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8" w:type="dxa"/>
            <w:tcBorders>
              <w:bottom w:val="single" w:color="000000" w:themeColor="text1" w:sz="4" w:space="0"/>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例数</w:t>
            </w:r>
          </w:p>
        </w:tc>
        <w:tc>
          <w:tcPr>
            <w:tcW w:w="1619" w:type="dxa"/>
            <w:tcBorders>
              <w:bottom w:val="single" w:color="000000" w:themeColor="text1" w:sz="4" w:space="0"/>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发生率（%）</w:t>
            </w:r>
          </w:p>
        </w:tc>
        <w:tc>
          <w:tcPr>
            <w:tcW w:w="1619" w:type="dxa"/>
            <w:tcBorders>
              <w:bottom w:val="single" w:color="000000" w:themeColor="text1" w:sz="4" w:space="0"/>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例数</w:t>
            </w:r>
          </w:p>
        </w:tc>
        <w:tc>
          <w:tcPr>
            <w:tcW w:w="1619" w:type="dxa"/>
            <w:tcBorders>
              <w:bottom w:val="single" w:color="000000" w:themeColor="text1" w:sz="4" w:space="0"/>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发生率（%）</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317" w:hRule="atLeast"/>
        </w:trPr>
        <w:tc>
          <w:tcPr>
            <w:tcW w:w="1617" w:type="dxa"/>
            <w:tcBorders>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A</w:t>
            </w:r>
          </w:p>
        </w:tc>
        <w:tc>
          <w:tcPr>
            <w:tcW w:w="1618" w:type="dxa"/>
            <w:tcBorders>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vertAlign w:val="superscript"/>
                <w14:textFill>
                  <w14:gradFill>
                    <w14:gsLst>
                      <w14:gs w14:pos="0">
                        <w14:srgbClr w14:val="007BD3"/>
                      </w14:gs>
                      <w14:gs w14:pos="100000">
                        <w14:srgbClr w14:val="034373"/>
                      </w14:gs>
                    </w14:gsLst>
                    <w14:lin w14:scaled="0"/>
                  </w14:gradFill>
                </w14:textFill>
              </w:rPr>
              <w:t>a</w:t>
            </w:r>
          </w:p>
        </w:tc>
        <w:tc>
          <w:tcPr>
            <w:tcW w:w="1619" w:type="dxa"/>
            <w:tcBorders>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310" w:hRule="atLeast"/>
        </w:trPr>
        <w:tc>
          <w:tcPr>
            <w:tcW w:w="1617"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B</w:t>
            </w:r>
          </w:p>
        </w:tc>
        <w:tc>
          <w:tcPr>
            <w:tcW w:w="1618"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vertAlign w:val="superscript"/>
                <w14:textFill>
                  <w14:gradFill>
                    <w14:gsLst>
                      <w14:gs w14:pos="0">
                        <w14:srgbClr w14:val="007BD3"/>
                      </w14:gs>
                      <w14:gs w14:pos="100000">
                        <w14:srgbClr w14:val="034373"/>
                      </w14:gs>
                    </w14:gsLst>
                    <w14:lin w14:scaled="0"/>
                  </w14:gradFill>
                </w14:textFill>
              </w:rPr>
              <w:t>b</w:t>
            </w: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317" w:hRule="atLeast"/>
        </w:trPr>
        <w:tc>
          <w:tcPr>
            <w:tcW w:w="1617"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C</w:t>
            </w:r>
          </w:p>
        </w:tc>
        <w:tc>
          <w:tcPr>
            <w:tcW w:w="1618"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bottom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317" w:hRule="atLeast"/>
        </w:trPr>
        <w:tc>
          <w:tcPr>
            <w:tcW w:w="1617" w:type="dxa"/>
            <w:tcBorders>
              <w:top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D</w:t>
            </w:r>
          </w:p>
        </w:tc>
        <w:tc>
          <w:tcPr>
            <w:tcW w:w="1618" w:type="dxa"/>
            <w:tcBorders>
              <w:top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c>
          <w:tcPr>
            <w:tcW w:w="1619" w:type="dxa"/>
            <w:tcBorders>
              <w:top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tc>
        <w:tc>
          <w:tcPr>
            <w:tcW w:w="1619" w:type="dxa"/>
            <w:tcBorders>
              <w:top w:val="nil"/>
            </w:tcBorders>
            <w:vAlign w:val="center"/>
          </w:tcPr>
          <w:p>
            <w:pPr>
              <w:jc w:val="cente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tc>
      </w:tr>
    </w:tbl>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a与C组比较p&lt;0.05；b与D组比较p&lt;0.05</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【图要清晰，照片一般应有标注，标注的字不能过小。图中不能有底色、多余的线等。图题要word格式。】</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3  讨论</w:t>
      </w:r>
    </w:p>
    <w:p>
      <w:pPr>
        <w:ind w:firstLine="405"/>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×××。×××等</w:t>
      </w:r>
      <w:r>
        <w:rPr>
          <w:rFonts w:hint="eastAsia" w:asciiTheme="minorEastAsia" w:hAnsiTheme="minorEastAsia"/>
          <w:sz w:val="24"/>
          <w:szCs w:val="24"/>
          <w:vertAlign w:val="superscript"/>
          <w14:textFill>
            <w14:gradFill>
              <w14:gsLst>
                <w14:gs w14:pos="0">
                  <w14:srgbClr w14:val="007BD3"/>
                </w14:gs>
                <w14:gs w14:pos="100000">
                  <w14:srgbClr w14:val="034373"/>
                </w14:gs>
              </w14:gsLst>
              <w14:lin w14:scaled="0"/>
            </w14:gradFill>
          </w14:textFill>
        </w:rPr>
        <w:t>[1]</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研究认为×××。×××与×××比较差异有统计学意义。【注意讨论内容要与摘要、方法等项中一致。引用的文献序号要与参考文献栏一致。讨论中的差异不统计学意义不写p&lt;0.05】</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 xml:space="preserve">4  </w:t>
      </w: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结论</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【可</w:t>
      </w: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写为</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小结】</w:t>
      </w:r>
    </w:p>
    <w:p>
      <w:pPr>
        <w:ind w:firstLine="405"/>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参考文献【注意与文中一致，包括序号、作者】</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[1]  作者【前三，余用等】.文题[J].刊名，年，卷（期）：起止页.</w:t>
      </w:r>
    </w:p>
    <w:p>
      <w:pPr>
        <w:ind w:left="600" w:hanging="600" w:hangingChars="250"/>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[2]  著者【前三，余用等】.书名[M].版次【3版。第一版不写】.出版地：出版社，</w:t>
      </w: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出版</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年</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起止页.</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 xml:space="preserve">[3]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编者</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【前三，余用等】</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．题名</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[C]</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．论文集名，出版地</w:t>
      </w:r>
      <w:r>
        <w:rPr>
          <w:rFonts w:hint="eastAsia" w:cs="宋体"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出版者，出版年</w:t>
      </w:r>
      <w:r>
        <w:rPr>
          <w:rFonts w:hint="eastAsia" w:cs="宋体"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起止页</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[4]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学位论文</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作者．题名</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[D]</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．保存地点</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保存单位</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年份</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 xml:space="preserve">[5]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标准编号</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【如“国标558”】</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．标准名称</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[S].</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出版地：出版者，出版年</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bookmarkStart w:id="0" w:name="_GoBack"/>
      <w:bookmarkEnd w:id="0"/>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[6]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报纸</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作者．题名</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[N]</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．报纸名</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出版日期(版次)</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rPr>
          <w:rFonts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[7]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报告</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作者．题名</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[R]</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w:t>
      </w:r>
      <w:r>
        <w:rPr>
          <w:rFonts w:hint="eastAsia" w:asciiTheme="minorEastAsia" w:hAnsiTheme="minorEastAsia"/>
          <w:sz w:val="24"/>
          <w:szCs w:val="24"/>
          <w:lang w:eastAsia="zh-CN"/>
          <w14:textFill>
            <w14:gradFill>
              <w14:gsLst>
                <w14:gs w14:pos="0">
                  <w14:srgbClr w14:val="007BD3"/>
                </w14:gs>
                <w14:gs w14:pos="100000">
                  <w14:srgbClr w14:val="034373"/>
                </w14:gs>
              </w14:gsLst>
              <w14:lin w14:scaled="0"/>
            </w14:gradFill>
          </w14:textFill>
        </w:rPr>
        <w:t>出版地：出版者，出版年</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w:t>
      </w:r>
    </w:p>
    <w:p>
      <w:pPr>
        <w:ind w:left="720" w:hanging="720" w:hangingChars="300"/>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[8]  【</w:t>
      </w:r>
      <w:r>
        <w:rPr>
          <w:rFonts w:asciiTheme="minorEastAsia" w:hAnsiTheme="minorEastAsia"/>
          <w:sz w:val="24"/>
          <w:szCs w:val="24"/>
          <w14:textFill>
            <w14:gradFill>
              <w14:gsLst>
                <w14:gs w14:pos="0">
                  <w14:srgbClr w14:val="007BD3"/>
                </w14:gs>
                <w14:gs w14:pos="100000">
                  <w14:srgbClr w14:val="034373"/>
                </w14:gs>
              </w14:gsLst>
              <w14:lin w14:scaled="0"/>
            </w14:gradFill>
          </w14:textFill>
        </w:rPr>
        <w:t>电子文献</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】作者.文献题名[EB/OL].（发表或更新日期）[引用日期].电子文献出处或可获地址.</w:t>
      </w:r>
    </w:p>
    <w:p>
      <w:pPr>
        <w:jc w:val="cente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pP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 xml:space="preserve">                                          </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（收稿日期：20</w:t>
      </w: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20</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-0</w:t>
      </w:r>
      <w:r>
        <w:rPr>
          <w:rFonts w:hint="eastAsia" w:asciiTheme="minorEastAsia" w:hAnsiTheme="minorEastAsia"/>
          <w:sz w:val="24"/>
          <w:szCs w:val="24"/>
          <w:lang w:val="en-US" w:eastAsia="zh-CN"/>
          <w14:textFill>
            <w14:gradFill>
              <w14:gsLst>
                <w14:gs w14:pos="0">
                  <w14:srgbClr w14:val="007BD3"/>
                </w14:gs>
                <w14:gs w14:pos="100000">
                  <w14:srgbClr w14:val="034373"/>
                </w14:gs>
              </w14:gsLst>
              <w14:lin w14:scaled="0"/>
            </w14:gradFill>
          </w14:textFill>
        </w:rPr>
        <w:t>6</w:t>
      </w:r>
      <w:r>
        <w:rPr>
          <w:rFonts w:hint="eastAsia" w:asciiTheme="minorEastAsia" w:hAnsiTheme="minorEastAsia"/>
          <w:sz w:val="24"/>
          <w:szCs w:val="24"/>
          <w14:textFill>
            <w14:gradFill>
              <w14:gsLst>
                <w14:gs w14:pos="0">
                  <w14:srgbClr w14:val="007BD3"/>
                </w14:gs>
                <w14:gs w14:pos="100000">
                  <w14:srgbClr w14:val="034373"/>
                </w14:gs>
              </w14:gsLst>
              <w14:lin w14:scaled="0"/>
            </w14:gradFill>
          </w14:textFill>
        </w:rPr>
        <w:t>-16）</w:t>
      </w: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ind w:firstLine="562" w:firstLineChars="200"/>
        <w:rPr>
          <w:rFonts w:asciiTheme="minorEastAsia" w:hAnsiTheme="minorEastAsia"/>
          <w:b/>
          <w:sz w:val="28"/>
          <w:szCs w:val="28"/>
        </w:rPr>
      </w:pPr>
      <w:r>
        <w:rPr>
          <w:rFonts w:hint="eastAsia" w:asciiTheme="minorEastAsia" w:hAnsiTheme="minorEastAsia"/>
          <w:b/>
          <w:sz w:val="28"/>
          <w:szCs w:val="28"/>
        </w:rPr>
        <w:t>一、文题、作者、作者单位、摘要</w:t>
      </w:r>
    </w:p>
    <w:p>
      <w:pPr>
        <w:ind w:firstLine="562" w:firstLineChars="200"/>
        <w:rPr>
          <w:rFonts w:asciiTheme="minorEastAsia" w:hAnsiTheme="minorEastAsia"/>
          <w:b/>
          <w:sz w:val="28"/>
          <w:szCs w:val="28"/>
        </w:rPr>
      </w:pPr>
      <w:r>
        <w:rPr>
          <w:rFonts w:hint="eastAsia" w:asciiTheme="minorEastAsia" w:hAnsiTheme="minorEastAsia"/>
          <w:b/>
          <w:sz w:val="28"/>
          <w:szCs w:val="28"/>
        </w:rPr>
        <w:t>（一）文题</w:t>
      </w:r>
    </w:p>
    <w:p>
      <w:pPr>
        <w:ind w:firstLine="560" w:firstLineChars="200"/>
        <w:rPr>
          <w:rFonts w:hint="eastAsia" w:asciiTheme="minorEastAsia" w:hAnsiTheme="minorEastAsia"/>
          <w:sz w:val="28"/>
          <w:szCs w:val="28"/>
        </w:rPr>
      </w:pPr>
      <w:r>
        <w:rPr>
          <w:rFonts w:hint="eastAsia" w:asciiTheme="minorEastAsia" w:hAnsiTheme="minorEastAsia"/>
          <w:sz w:val="28"/>
          <w:szCs w:val="28"/>
        </w:rPr>
        <w:t>1.不用“浅谈”、“初探”等词，少用“研究”、“总结”、“探索”、“探讨”等词。</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2.应简明扼要，突出重点，一般不超过20个字。题名应尽量避免使用字符、代号、简称、俗称以及非公知公认的缩略语，也不应将原形词和缩略语同时列出。</w:t>
      </w:r>
    </w:p>
    <w:p>
      <w:pPr>
        <w:ind w:firstLine="560" w:firstLineChars="200"/>
        <w:rPr>
          <w:rFonts w:asciiTheme="minorEastAsia" w:hAnsiTheme="minorEastAsia"/>
          <w:sz w:val="28"/>
          <w:szCs w:val="28"/>
        </w:rPr>
      </w:pPr>
      <w:r>
        <w:rPr>
          <w:rFonts w:hint="eastAsia" w:asciiTheme="minorEastAsia" w:hAnsiTheme="minorEastAsia"/>
          <w:sz w:val="28"/>
          <w:szCs w:val="28"/>
        </w:rPr>
        <w:t>2.基金项目需在文题后用“*”以上角标标注，如</w:t>
      </w:r>
      <w:r>
        <w:rPr>
          <w:rFonts w:hint="eastAsia" w:asciiTheme="minorEastAsia" w:hAnsiTheme="minorEastAsia"/>
          <w:color w:val="0070C0"/>
          <w:sz w:val="28"/>
          <w:szCs w:val="28"/>
        </w:rPr>
        <w:t>“××××××××××××</w:t>
      </w:r>
      <w:r>
        <w:rPr>
          <w:rFonts w:hint="eastAsia" w:asciiTheme="minorEastAsia" w:hAnsiTheme="minorEastAsia"/>
          <w:color w:val="0070C0"/>
          <w:sz w:val="28"/>
          <w:szCs w:val="28"/>
          <w:vertAlign w:val="superscript"/>
        </w:rPr>
        <w:t>*</w:t>
      </w:r>
      <w:r>
        <w:rPr>
          <w:rFonts w:hint="eastAsia" w:asciiTheme="minorEastAsia" w:hAnsiTheme="minorEastAsia"/>
          <w:color w:val="0070C0"/>
          <w:sz w:val="28"/>
          <w:szCs w:val="28"/>
        </w:rPr>
        <w:t>”</w:t>
      </w:r>
      <w:r>
        <w:rPr>
          <w:rFonts w:hint="eastAsia" w:asciiTheme="minorEastAsia" w:hAnsiTheme="minorEastAsia"/>
          <w:sz w:val="28"/>
          <w:szCs w:val="28"/>
        </w:rPr>
        <w:t>，在首页</w:t>
      </w:r>
      <w:r>
        <w:rPr>
          <w:rFonts w:hint="eastAsia" w:asciiTheme="minorEastAsia" w:hAnsiTheme="minorEastAsia"/>
          <w:sz w:val="28"/>
          <w:szCs w:val="28"/>
          <w:lang w:eastAsia="zh-CN"/>
        </w:rPr>
        <w:t>标题</w:t>
      </w:r>
      <w:r>
        <w:rPr>
          <w:rFonts w:hint="eastAsia" w:asciiTheme="minorEastAsia" w:hAnsiTheme="minorEastAsia"/>
          <w:sz w:val="28"/>
          <w:szCs w:val="28"/>
        </w:rPr>
        <w:t>左</w:t>
      </w:r>
      <w:r>
        <w:rPr>
          <w:rFonts w:hint="eastAsia" w:asciiTheme="minorEastAsia" w:hAnsiTheme="minorEastAsia"/>
          <w:sz w:val="28"/>
          <w:szCs w:val="28"/>
          <w:lang w:eastAsia="zh-CN"/>
        </w:rPr>
        <w:t>上</w:t>
      </w:r>
      <w:r>
        <w:rPr>
          <w:rFonts w:hint="eastAsia" w:asciiTheme="minorEastAsia" w:hAnsiTheme="minorEastAsia"/>
          <w:sz w:val="28"/>
          <w:szCs w:val="28"/>
        </w:rPr>
        <w:t>方注明，如</w:t>
      </w:r>
      <w:r>
        <w:rPr>
          <w:rFonts w:hint="eastAsia" w:asciiTheme="minorEastAsia" w:hAnsiTheme="minorEastAsia"/>
          <w:color w:val="0070C0"/>
          <w:sz w:val="28"/>
          <w:szCs w:val="28"/>
        </w:rPr>
        <w:t>“*基金项目：内蒙古自然基金（2005NZJ0001）”</w:t>
      </w:r>
      <w:r>
        <w:rPr>
          <w:rFonts w:hint="eastAsia" w:asciiTheme="minorEastAsia" w:hAnsiTheme="minorEastAsia"/>
          <w:sz w:val="28"/>
          <w:szCs w:val="28"/>
        </w:rPr>
        <w:t>，括号内为基金编号。</w:t>
      </w:r>
    </w:p>
    <w:p>
      <w:pPr>
        <w:ind w:firstLine="562" w:firstLineChars="200"/>
        <w:rPr>
          <w:rFonts w:asciiTheme="minorEastAsia" w:hAnsiTheme="minorEastAsia"/>
          <w:b/>
          <w:sz w:val="28"/>
          <w:szCs w:val="28"/>
        </w:rPr>
      </w:pPr>
      <w:r>
        <w:rPr>
          <w:rFonts w:hint="eastAsia" w:asciiTheme="minorEastAsia" w:hAnsiTheme="minorEastAsia"/>
          <w:b/>
          <w:sz w:val="28"/>
          <w:szCs w:val="28"/>
        </w:rPr>
        <w:t>（二）作者</w:t>
      </w:r>
    </w:p>
    <w:p>
      <w:p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作者姓名间用“，”分隔，最后一个作者不用标点。单字名与姓间需空两个字符，如</w:t>
      </w:r>
      <w:r>
        <w:rPr>
          <w:rFonts w:hint="eastAsia" w:asciiTheme="minorEastAsia" w:hAnsiTheme="minorEastAsia"/>
          <w:color w:val="0070C0"/>
          <w:sz w:val="28"/>
          <w:szCs w:val="28"/>
        </w:rPr>
        <w:t>“×××，×  ×，×××”</w:t>
      </w:r>
      <w:r>
        <w:rPr>
          <w:rFonts w:hint="eastAsia" w:asciiTheme="minorEastAsia" w:hAnsiTheme="minorEastAsia"/>
          <w:sz w:val="28"/>
          <w:szCs w:val="28"/>
        </w:rPr>
        <w:t>。通讯作者直接在首页</w:t>
      </w:r>
      <w:r>
        <w:rPr>
          <w:rFonts w:hint="eastAsia" w:asciiTheme="minorEastAsia" w:hAnsiTheme="minorEastAsia"/>
          <w:sz w:val="28"/>
          <w:szCs w:val="28"/>
          <w:lang w:eastAsia="zh-CN"/>
        </w:rPr>
        <w:t>标题</w:t>
      </w:r>
      <w:r>
        <w:rPr>
          <w:rFonts w:hint="eastAsia" w:asciiTheme="minorEastAsia" w:hAnsiTheme="minorEastAsia"/>
          <w:sz w:val="28"/>
          <w:szCs w:val="28"/>
        </w:rPr>
        <w:t>左</w:t>
      </w:r>
      <w:r>
        <w:rPr>
          <w:rFonts w:hint="eastAsia" w:asciiTheme="minorEastAsia" w:hAnsiTheme="minorEastAsia"/>
          <w:sz w:val="28"/>
          <w:szCs w:val="28"/>
          <w:lang w:eastAsia="zh-CN"/>
        </w:rPr>
        <w:t>上</w:t>
      </w:r>
      <w:r>
        <w:rPr>
          <w:rFonts w:hint="eastAsia" w:asciiTheme="minorEastAsia" w:hAnsiTheme="minorEastAsia"/>
          <w:sz w:val="28"/>
          <w:szCs w:val="28"/>
        </w:rPr>
        <w:t>方注明：“</w:t>
      </w:r>
      <w:r>
        <w:rPr>
          <w:rFonts w:hint="eastAsia" w:asciiTheme="minorEastAsia" w:hAnsiTheme="minorEastAsia"/>
          <w:color w:val="0070C0"/>
          <w:sz w:val="28"/>
          <w:szCs w:val="28"/>
        </w:rPr>
        <w:t>通讯作者：×××</w:t>
      </w:r>
      <w:r>
        <w:rPr>
          <w:rFonts w:hint="eastAsia" w:asciiTheme="minorEastAsia" w:hAnsiTheme="minorEastAsia"/>
          <w:sz w:val="28"/>
          <w:szCs w:val="28"/>
        </w:rPr>
        <w:t>”。</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 论文署名由全体作者在投稿前共同商定，投稿后原则上不得变更。确需变更时须提交该论文产出单位以及全部作者同意署名变更的书面文件。</w:t>
      </w:r>
    </w:p>
    <w:p>
      <w:pPr>
        <w:ind w:firstLine="562" w:firstLineChars="200"/>
        <w:rPr>
          <w:rFonts w:asciiTheme="minorEastAsia" w:hAnsiTheme="minorEastAsia"/>
          <w:b/>
          <w:sz w:val="28"/>
          <w:szCs w:val="28"/>
        </w:rPr>
      </w:pPr>
      <w:r>
        <w:rPr>
          <w:rFonts w:hint="eastAsia" w:asciiTheme="minorEastAsia" w:hAnsiTheme="minorEastAsia"/>
          <w:b/>
          <w:sz w:val="28"/>
          <w:szCs w:val="28"/>
        </w:rPr>
        <w:t>（三）作者单位</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工作单位，省（自治区） 市（县）邮编。</w:t>
      </w:r>
      <w:r>
        <w:rPr>
          <w:rFonts w:hint="eastAsia" w:asciiTheme="minorEastAsia" w:hAnsiTheme="minorEastAsia"/>
          <w:sz w:val="28"/>
          <w:szCs w:val="28"/>
          <w:lang w:val="en-US" w:eastAsia="zh-CN"/>
        </w:rPr>
        <w:t>不同单位作者，在作者名字右上角标注。</w:t>
      </w:r>
    </w:p>
    <w:p>
      <w:pPr>
        <w:ind w:firstLine="562" w:firstLineChars="200"/>
        <w:rPr>
          <w:rFonts w:asciiTheme="minorEastAsia" w:hAnsiTheme="minorEastAsia"/>
          <w:b/>
          <w:sz w:val="28"/>
          <w:szCs w:val="28"/>
        </w:rPr>
      </w:pPr>
      <w:r>
        <w:rPr>
          <w:rFonts w:hint="eastAsia" w:asciiTheme="minorEastAsia" w:hAnsiTheme="minorEastAsia"/>
          <w:b/>
          <w:sz w:val="28"/>
          <w:szCs w:val="28"/>
        </w:rPr>
        <w:t>（四）中文摘要</w:t>
      </w:r>
    </w:p>
    <w:p>
      <w:pPr>
        <w:ind w:firstLine="560" w:firstLineChars="200"/>
        <w:rPr>
          <w:rFonts w:asciiTheme="minorEastAsia" w:hAnsiTheme="minorEastAsia"/>
          <w:sz w:val="28"/>
          <w:szCs w:val="28"/>
        </w:rPr>
      </w:pPr>
      <w:r>
        <w:rPr>
          <w:rFonts w:hint="eastAsia" w:asciiTheme="minorEastAsia" w:hAnsiTheme="minorEastAsia"/>
          <w:sz w:val="28"/>
          <w:szCs w:val="28"/>
        </w:rPr>
        <w:t>一般</w:t>
      </w:r>
      <w:r>
        <w:rPr>
          <w:rFonts w:hint="eastAsia" w:asciiTheme="minorEastAsia" w:hAnsiTheme="minorEastAsia"/>
          <w:sz w:val="28"/>
          <w:szCs w:val="28"/>
          <w:lang w:val="en-US" w:eastAsia="zh-CN"/>
        </w:rPr>
        <w:t>200</w:t>
      </w:r>
      <w:r>
        <w:rPr>
          <w:rFonts w:hint="eastAsia" w:asciiTheme="minorEastAsia" w:hAnsiTheme="minorEastAsia"/>
          <w:sz w:val="28"/>
          <w:szCs w:val="28"/>
        </w:rPr>
        <w:t>～</w:t>
      </w:r>
      <w:r>
        <w:rPr>
          <w:rFonts w:hint="eastAsia" w:asciiTheme="minorEastAsia" w:hAnsiTheme="minorEastAsia"/>
          <w:sz w:val="28"/>
          <w:szCs w:val="28"/>
          <w:lang w:val="en-US" w:eastAsia="zh-CN"/>
        </w:rPr>
        <w:t>3</w:t>
      </w:r>
      <w:r>
        <w:rPr>
          <w:rFonts w:hint="eastAsia" w:asciiTheme="minorEastAsia" w:hAnsiTheme="minorEastAsia"/>
          <w:sz w:val="28"/>
          <w:szCs w:val="28"/>
        </w:rPr>
        <w:t>00字。摘要中一般不用序号，如（1）、（2）等。</w:t>
      </w:r>
    </w:p>
    <w:p>
      <w:pPr>
        <w:ind w:firstLine="560" w:firstLineChars="200"/>
        <w:rPr>
          <w:rFonts w:asciiTheme="minorEastAsia" w:hAnsiTheme="minorEastAsia"/>
          <w:sz w:val="28"/>
          <w:szCs w:val="28"/>
        </w:rPr>
      </w:pPr>
      <w:r>
        <w:rPr>
          <w:rFonts w:hint="eastAsia" w:asciiTheme="minorEastAsia" w:hAnsiTheme="minorEastAsia"/>
          <w:sz w:val="28"/>
          <w:szCs w:val="28"/>
        </w:rPr>
        <w:t>1.结构性摘要：</w:t>
      </w:r>
      <w:r>
        <w:rPr>
          <w:rFonts w:hint="eastAsia" w:asciiTheme="minorEastAsia" w:hAnsiTheme="minorEastAsia"/>
          <w:color w:val="000000" w:themeColor="text1"/>
          <w:sz w:val="28"/>
          <w:szCs w:val="28"/>
          <w14:textFill>
            <w14:solidFill>
              <w14:schemeClr w14:val="tx1"/>
            </w14:solidFill>
          </w14:textFill>
        </w:rPr>
        <w:t>临床及实验研究类稿件为结构式摘要(按目的、方法、结果、结论四项表述)。摘要应具有独立性和自含性，不应出现图表、冗长的数学公式和非公知公用的符号。</w:t>
      </w:r>
    </w:p>
    <w:p>
      <w:pPr>
        <w:ind w:firstLine="560" w:firstLineChars="200"/>
        <w:rPr>
          <w:rFonts w:hint="eastAsia" w:asciiTheme="minorEastAsia" w:hAnsiTheme="minorEastAsia"/>
          <w:sz w:val="28"/>
          <w:szCs w:val="28"/>
        </w:rPr>
      </w:pPr>
      <w:r>
        <w:rPr>
          <w:rFonts w:hint="eastAsia" w:asciiTheme="minorEastAsia" w:hAnsiTheme="minorEastAsia"/>
          <w:sz w:val="28"/>
          <w:szCs w:val="28"/>
        </w:rPr>
        <w:t>2.非结构性摘要：</w:t>
      </w:r>
      <w:r>
        <w:rPr>
          <w:rFonts w:hint="eastAsia" w:asciiTheme="minorEastAsia" w:hAnsiTheme="minorEastAsia"/>
          <w:color w:val="000000" w:themeColor="text1"/>
          <w:sz w:val="28"/>
          <w:szCs w:val="28"/>
          <w14:textFill>
            <w14:solidFill>
              <w14:schemeClr w14:val="tx1"/>
            </w14:solidFill>
          </w14:textFill>
        </w:rPr>
        <w:t>理论稿或综述类稿件为</w:t>
      </w:r>
      <w:r>
        <w:rPr>
          <w:rFonts w:hint="eastAsia" w:asciiTheme="minorEastAsia" w:hAnsiTheme="minorEastAsia"/>
          <w:color w:val="000000" w:themeColor="text1"/>
          <w:sz w:val="28"/>
          <w:szCs w:val="28"/>
          <w:lang w:eastAsia="zh-CN"/>
          <w14:textFill>
            <w14:solidFill>
              <w14:schemeClr w14:val="tx1"/>
            </w14:solidFill>
          </w14:textFill>
        </w:rPr>
        <w:t>非结构</w:t>
      </w:r>
      <w:r>
        <w:rPr>
          <w:rFonts w:hint="eastAsia" w:asciiTheme="minorEastAsia" w:hAnsiTheme="minorEastAsia"/>
          <w:color w:val="000000" w:themeColor="text1"/>
          <w:sz w:val="28"/>
          <w:szCs w:val="28"/>
          <w14:textFill>
            <w14:solidFill>
              <w14:schemeClr w14:val="tx1"/>
            </w14:solidFill>
          </w14:textFill>
        </w:rPr>
        <w:t>性摘要</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sz w:val="28"/>
          <w:szCs w:val="28"/>
        </w:rPr>
        <w:t>将正文中的主要内容精炼后写成，尽量减少目的、意义方面的内容。</w:t>
      </w:r>
    </w:p>
    <w:p>
      <w:pPr>
        <w:ind w:firstLine="560" w:firstLineChars="200"/>
        <w:rPr>
          <w:rFonts w:asciiTheme="minorEastAsia" w:hAnsiTheme="minorEastAsia"/>
          <w:sz w:val="28"/>
          <w:szCs w:val="28"/>
        </w:rPr>
      </w:pPr>
      <w:r>
        <w:rPr>
          <w:rFonts w:hint="eastAsia" w:asciiTheme="minorEastAsia" w:hAnsiTheme="minorEastAsia"/>
          <w:sz w:val="28"/>
          <w:szCs w:val="28"/>
        </w:rPr>
        <w:t>3.关键词：3～8个，尽量不用英文。关键词之间用“；”分隔，最后一个关键词不用标点。</w:t>
      </w:r>
      <w:r>
        <w:rPr>
          <w:rFonts w:hint="eastAsia" w:asciiTheme="minorEastAsia" w:hAnsiTheme="minorEastAsia"/>
          <w:sz w:val="28"/>
          <w:szCs w:val="28"/>
          <w:lang w:eastAsia="zh-CN"/>
        </w:rPr>
        <w:t>力求准确、规范，</w:t>
      </w:r>
      <w:r>
        <w:rPr>
          <w:rFonts w:hint="eastAsia" w:asciiTheme="minorEastAsia" w:hAnsiTheme="minorEastAsia"/>
          <w:sz w:val="28"/>
          <w:szCs w:val="28"/>
        </w:rPr>
        <w:t>中英文关键词应一一对应。</w:t>
      </w:r>
    </w:p>
    <w:p>
      <w:pPr>
        <w:ind w:firstLine="562" w:firstLineChars="200"/>
        <w:rPr>
          <w:rFonts w:asciiTheme="minorEastAsia" w:hAnsiTheme="minorEastAsia"/>
          <w:b/>
          <w:sz w:val="28"/>
          <w:szCs w:val="28"/>
        </w:rPr>
      </w:pPr>
      <w:r>
        <w:rPr>
          <w:rFonts w:hint="eastAsia" w:asciiTheme="minorEastAsia" w:hAnsiTheme="minorEastAsia"/>
          <w:b/>
          <w:sz w:val="28"/>
          <w:szCs w:val="28"/>
        </w:rPr>
        <w:t>（五）英文摘要</w:t>
      </w:r>
    </w:p>
    <w:p>
      <w:pPr>
        <w:ind w:firstLine="560" w:firstLineChars="200"/>
        <w:rPr>
          <w:rFonts w:asciiTheme="minorEastAsia" w:hAnsiTheme="minorEastAsia"/>
          <w:sz w:val="28"/>
          <w:szCs w:val="28"/>
        </w:rPr>
      </w:pPr>
      <w:r>
        <w:rPr>
          <w:rFonts w:hint="eastAsia" w:asciiTheme="minorEastAsia" w:hAnsiTheme="minorEastAsia"/>
          <w:sz w:val="28"/>
          <w:szCs w:val="28"/>
        </w:rPr>
        <w:t>按中文摘要（包括文题、全部作者、作者单位、摘要、关键词）直译。拒绝网译。</w:t>
      </w:r>
    </w:p>
    <w:p>
      <w:pPr>
        <w:ind w:firstLine="562" w:firstLineChars="200"/>
        <w:rPr>
          <w:rFonts w:hint="eastAsia" w:asciiTheme="minorEastAsia" w:hAnsiTheme="minorEastAsia"/>
          <w:b/>
          <w:sz w:val="28"/>
          <w:szCs w:val="28"/>
        </w:rPr>
      </w:pPr>
      <w:r>
        <w:rPr>
          <w:rFonts w:hint="eastAsia" w:asciiTheme="minorEastAsia" w:hAnsiTheme="minorEastAsia"/>
          <w:b/>
          <w:sz w:val="28"/>
          <w:szCs w:val="28"/>
        </w:rPr>
        <w:t>二、正文</w:t>
      </w:r>
    </w:p>
    <w:p>
      <w:pPr>
        <w:ind w:firstLine="1400" w:firstLineChars="500"/>
        <w:rPr>
          <w:rFonts w:hint="eastAsia" w:asciiTheme="minorEastAsia" w:hAnsiTheme="minorEastAsia" w:eastAsiaTheme="minorEastAsia"/>
          <w:b/>
          <w:sz w:val="28"/>
          <w:szCs w:val="28"/>
          <w:lang w:val="en-US" w:eastAsia="zh-CN"/>
        </w:rPr>
      </w:pPr>
      <w:r>
        <w:rPr>
          <w:rFonts w:hint="eastAsia" w:asciiTheme="minorEastAsia" w:hAnsiTheme="minorEastAsia"/>
          <w:color w:val="0070C0"/>
          <w:sz w:val="28"/>
          <w:szCs w:val="28"/>
          <w:lang w:eastAsia="zh-CN"/>
        </w:rPr>
        <w:t>前言</w:t>
      </w:r>
    </w:p>
    <w:p>
      <w:pPr>
        <w:ind w:firstLine="560" w:firstLineChars="200"/>
        <w:rPr>
          <w:rFonts w:asciiTheme="minorEastAsia" w:hAnsiTheme="minorEastAsia"/>
          <w:sz w:val="28"/>
          <w:szCs w:val="28"/>
        </w:rPr>
      </w:pPr>
      <w:r>
        <w:rPr>
          <w:rFonts w:hint="eastAsia" w:asciiTheme="minorEastAsia" w:hAnsiTheme="minorEastAsia"/>
          <w:color w:val="0070C0"/>
          <w:sz w:val="28"/>
          <w:szCs w:val="28"/>
        </w:rPr>
        <w:t>1  对象与方法</w:t>
      </w:r>
      <w:r>
        <w:rPr>
          <w:rFonts w:hint="eastAsia" w:asciiTheme="minorEastAsia" w:hAnsiTheme="minorEastAsia"/>
          <w:sz w:val="28"/>
          <w:szCs w:val="28"/>
        </w:rPr>
        <w:t>，或材料与方法</w:t>
      </w:r>
    </w:p>
    <w:p>
      <w:pPr>
        <w:ind w:firstLine="560" w:firstLineChars="200"/>
        <w:rPr>
          <w:rFonts w:asciiTheme="minorEastAsia" w:hAnsiTheme="minorEastAsia"/>
          <w:sz w:val="28"/>
          <w:szCs w:val="28"/>
        </w:rPr>
      </w:pPr>
      <w:r>
        <w:rPr>
          <w:rFonts w:hint="eastAsia" w:asciiTheme="minorEastAsia" w:hAnsiTheme="minorEastAsia"/>
          <w:color w:val="0070C0"/>
          <w:sz w:val="28"/>
          <w:szCs w:val="28"/>
        </w:rPr>
        <w:t>1.1  对象</w:t>
      </w:r>
      <w:r>
        <w:rPr>
          <w:rFonts w:hint="eastAsia" w:asciiTheme="minorEastAsia" w:hAnsiTheme="minorEastAsia"/>
          <w:sz w:val="28"/>
          <w:szCs w:val="28"/>
        </w:rPr>
        <w:t>，或实验材料、调查材料等</w:t>
      </w:r>
    </w:p>
    <w:p>
      <w:pPr>
        <w:ind w:firstLine="560" w:firstLineChars="200"/>
        <w:rPr>
          <w:rFonts w:asciiTheme="minorEastAsia" w:hAnsiTheme="minorEastAsia"/>
          <w:sz w:val="28"/>
          <w:szCs w:val="28"/>
        </w:rPr>
      </w:pPr>
      <w:r>
        <w:rPr>
          <w:rFonts w:hint="eastAsia" w:asciiTheme="minorEastAsia" w:hAnsiTheme="minorEastAsia"/>
          <w:color w:val="0070C0"/>
          <w:sz w:val="28"/>
          <w:szCs w:val="28"/>
        </w:rPr>
        <w:t>1.2  方法</w:t>
      </w:r>
      <w:r>
        <w:rPr>
          <w:rFonts w:hint="eastAsia" w:asciiTheme="minorEastAsia" w:hAnsiTheme="minorEastAsia"/>
          <w:sz w:val="28"/>
          <w:szCs w:val="28"/>
        </w:rPr>
        <w:t>，或实验方法、治疗方法、统计学方法、数据处理等</w:t>
      </w:r>
    </w:p>
    <w:p>
      <w:pPr>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2  结果</w:t>
      </w:r>
    </w:p>
    <w:p>
      <w:pPr>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3  讨论</w:t>
      </w:r>
    </w:p>
    <w:p>
      <w:pPr>
        <w:ind w:firstLine="560" w:firstLineChars="200"/>
        <w:rPr>
          <w:rFonts w:hint="eastAsia" w:asciiTheme="minorEastAsia" w:hAnsiTheme="minorEastAsia" w:eastAsiaTheme="minorEastAsia"/>
          <w:color w:val="0070C0"/>
          <w:sz w:val="28"/>
          <w:szCs w:val="28"/>
          <w:lang w:eastAsia="zh-CN"/>
        </w:rPr>
      </w:pPr>
      <w:r>
        <w:rPr>
          <w:rFonts w:hint="eastAsia" w:asciiTheme="minorEastAsia" w:hAnsiTheme="minorEastAsia"/>
          <w:color w:val="0070C0"/>
          <w:sz w:val="28"/>
          <w:szCs w:val="28"/>
        </w:rPr>
        <w:t xml:space="preserve">4  </w:t>
      </w:r>
      <w:r>
        <w:rPr>
          <w:rFonts w:hint="eastAsia" w:asciiTheme="minorEastAsia" w:hAnsiTheme="minorEastAsia"/>
          <w:color w:val="0070C0"/>
          <w:sz w:val="28"/>
          <w:szCs w:val="28"/>
          <w:lang w:eastAsia="zh-CN"/>
        </w:rPr>
        <w:t>结论</w:t>
      </w:r>
    </w:p>
    <w:p>
      <w:pPr>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参考文献</w:t>
      </w:r>
    </w:p>
    <w:p>
      <w:pPr>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[1]</w:t>
      </w:r>
    </w:p>
    <w:p>
      <w:pPr>
        <w:ind w:firstLine="560" w:firstLineChars="200"/>
        <w:rPr>
          <w:rFonts w:asciiTheme="minorEastAsia" w:hAnsiTheme="minorEastAsia"/>
          <w:sz w:val="28"/>
          <w:szCs w:val="28"/>
        </w:rPr>
      </w:pPr>
      <w:r>
        <w:rPr>
          <w:rFonts w:hint="eastAsia" w:asciiTheme="minorEastAsia" w:hAnsiTheme="minorEastAsia"/>
          <w:color w:val="0070C0"/>
          <w:sz w:val="28"/>
          <w:szCs w:val="28"/>
        </w:rPr>
        <w:t>[2]</w:t>
      </w:r>
    </w:p>
    <w:p>
      <w:pPr>
        <w:ind w:firstLine="562" w:firstLineChars="200"/>
        <w:rPr>
          <w:rFonts w:asciiTheme="minorEastAsia" w:hAnsiTheme="minorEastAsia"/>
          <w:sz w:val="28"/>
          <w:szCs w:val="28"/>
        </w:rPr>
      </w:pPr>
      <w:r>
        <w:rPr>
          <w:rFonts w:hint="eastAsia" w:asciiTheme="minorEastAsia" w:hAnsiTheme="minorEastAsia"/>
          <w:b/>
          <w:sz w:val="28"/>
          <w:szCs w:val="28"/>
        </w:rPr>
        <w:t>（一）前言</w:t>
      </w:r>
      <w:r>
        <w:rPr>
          <w:rFonts w:hint="eastAsia" w:asciiTheme="minorEastAsia" w:hAnsiTheme="minorEastAsia"/>
          <w:sz w:val="28"/>
          <w:szCs w:val="28"/>
        </w:rPr>
        <w:t>（不要“前言”两字）</w:t>
      </w:r>
    </w:p>
    <w:p>
      <w:pPr>
        <w:ind w:firstLine="560" w:firstLineChars="200"/>
        <w:rPr>
          <w:rFonts w:asciiTheme="minorEastAsia" w:hAnsiTheme="minorEastAsia"/>
          <w:sz w:val="28"/>
          <w:szCs w:val="28"/>
        </w:rPr>
      </w:pPr>
      <w:r>
        <w:rPr>
          <w:rFonts w:hint="eastAsia" w:asciiTheme="minorEastAsia" w:hAnsiTheme="minorEastAsia"/>
          <w:sz w:val="28"/>
          <w:szCs w:val="28"/>
        </w:rPr>
        <w:t>撰写本文的来源、目的、意义及其它内容。</w:t>
      </w:r>
    </w:p>
    <w:p>
      <w:pPr>
        <w:ind w:firstLine="562" w:firstLineChars="200"/>
        <w:rPr>
          <w:rFonts w:asciiTheme="minorEastAsia" w:hAnsiTheme="minorEastAsia"/>
          <w:sz w:val="28"/>
          <w:szCs w:val="28"/>
        </w:rPr>
      </w:pPr>
      <w:r>
        <w:rPr>
          <w:rFonts w:hint="eastAsia" w:asciiTheme="minorEastAsia" w:hAnsiTheme="minorEastAsia"/>
          <w:b/>
          <w:sz w:val="28"/>
          <w:szCs w:val="28"/>
        </w:rPr>
        <w:t>（二）对象与方法</w:t>
      </w:r>
      <w:r>
        <w:rPr>
          <w:rFonts w:hint="eastAsia" w:asciiTheme="minorEastAsia" w:hAnsiTheme="minorEastAsia"/>
          <w:sz w:val="28"/>
          <w:szCs w:val="28"/>
        </w:rPr>
        <w:t>（必须用“与”）</w:t>
      </w:r>
    </w:p>
    <w:p>
      <w:pPr>
        <w:ind w:firstLine="560" w:firstLineChars="200"/>
        <w:rPr>
          <w:rFonts w:asciiTheme="minorEastAsia" w:hAnsiTheme="minorEastAsia"/>
          <w:sz w:val="28"/>
          <w:szCs w:val="28"/>
        </w:rPr>
      </w:pPr>
      <w:r>
        <w:rPr>
          <w:rFonts w:hint="eastAsia" w:asciiTheme="minorEastAsia" w:hAnsiTheme="minorEastAsia"/>
          <w:sz w:val="28"/>
          <w:szCs w:val="28"/>
        </w:rPr>
        <w:t>本刊正文小标题序号为：“1”、“1.1”、“1.1.1”、“（1）”、“①”五级编序。</w:t>
      </w:r>
    </w:p>
    <w:p>
      <w:pPr>
        <w:rPr>
          <w:rFonts w:asciiTheme="minorEastAsia" w:hAnsiTheme="minorEastAsia"/>
          <w:sz w:val="28"/>
          <w:szCs w:val="28"/>
        </w:rPr>
      </w:pPr>
      <w:r>
        <w:rPr>
          <w:rFonts w:hint="eastAsia" w:asciiTheme="minorEastAsia" w:hAnsiTheme="minorEastAsia"/>
          <w:sz w:val="28"/>
          <w:szCs w:val="28"/>
        </w:rPr>
        <w:t>1  对象与方法（研究对象为人，多用“对象与方法”。研究对象如为动物，或数据资料，则用“材料与方法”）。此小标题顶格排，即小标题前不空字符。以下小标题如不接排，均需顶格。</w:t>
      </w:r>
    </w:p>
    <w:p>
      <w:pPr>
        <w:rPr>
          <w:rFonts w:asciiTheme="minorEastAsia" w:hAnsiTheme="minorEastAsia"/>
          <w:sz w:val="28"/>
          <w:szCs w:val="28"/>
        </w:rPr>
      </w:pPr>
      <w:r>
        <w:rPr>
          <w:rFonts w:hint="eastAsia" w:asciiTheme="minorEastAsia" w:hAnsiTheme="minorEastAsia"/>
          <w:sz w:val="28"/>
          <w:szCs w:val="28"/>
        </w:rPr>
        <w:t>1.1  对象（如无1.1.1小标题，对象中的内容在此标题后空两个字符接排）</w:t>
      </w:r>
    </w:p>
    <w:p>
      <w:pPr>
        <w:rPr>
          <w:rFonts w:asciiTheme="minorEastAsia" w:hAnsiTheme="minorEastAsia"/>
          <w:sz w:val="28"/>
          <w:szCs w:val="28"/>
        </w:rPr>
      </w:pPr>
      <w:r>
        <w:rPr>
          <w:rFonts w:hint="eastAsia" w:asciiTheme="minorEastAsia" w:hAnsiTheme="minorEastAsia"/>
          <w:sz w:val="28"/>
          <w:szCs w:val="28"/>
        </w:rPr>
        <w:t>1.1.1  对象选择（如无（1）小标题，对象选择中的内容在此标题后空两个字符接排）  （1）选择标准：①入选标准：。</w:t>
      </w:r>
    </w:p>
    <w:p>
      <w:pPr>
        <w:rPr>
          <w:rFonts w:asciiTheme="minorEastAsia" w:hAnsiTheme="minorEastAsia"/>
          <w:sz w:val="28"/>
          <w:szCs w:val="28"/>
        </w:rPr>
      </w:pPr>
      <w:r>
        <w:rPr>
          <w:rFonts w:hint="eastAsia" w:asciiTheme="minorEastAsia" w:hAnsiTheme="minorEastAsia"/>
          <w:sz w:val="28"/>
          <w:szCs w:val="28"/>
        </w:rPr>
        <w:t xml:space="preserve">    标题和小标题内均不宜用标点。</w:t>
      </w:r>
    </w:p>
    <w:p>
      <w:pPr>
        <w:ind w:firstLine="560" w:firstLineChars="200"/>
        <w:rPr>
          <w:rFonts w:asciiTheme="minorEastAsia" w:hAnsiTheme="minorEastAsia"/>
          <w:sz w:val="28"/>
          <w:szCs w:val="28"/>
        </w:rPr>
      </w:pPr>
      <w:r>
        <w:rPr>
          <w:rFonts w:hint="eastAsia" w:asciiTheme="minorEastAsia" w:hAnsiTheme="minorEastAsia"/>
          <w:sz w:val="28"/>
          <w:szCs w:val="28"/>
        </w:rPr>
        <w:t>关于对象的叙述：</w:t>
      </w:r>
    </w:p>
    <w:p>
      <w:pPr>
        <w:ind w:firstLine="560" w:firstLineChars="200"/>
        <w:rPr>
          <w:rFonts w:asciiTheme="minorEastAsia" w:hAnsiTheme="minorEastAsia"/>
          <w:sz w:val="28"/>
          <w:szCs w:val="28"/>
        </w:rPr>
      </w:pPr>
      <w:r>
        <w:rPr>
          <w:rFonts w:hint="eastAsia" w:asciiTheme="minorEastAsia" w:hAnsiTheme="minorEastAsia"/>
          <w:sz w:val="28"/>
          <w:szCs w:val="28"/>
        </w:rPr>
        <w:t>如果对象是人（病例），应包括例数、性别、年龄范围、平均年龄，病例还要包括病种、病情、病史、诊断标准、入选标准、分组方法（随机）、合并症、并发症等内容。对年龄的撰写有两种格式，如：</w:t>
      </w:r>
      <w:r>
        <w:rPr>
          <w:rFonts w:hint="eastAsia" w:asciiTheme="minorEastAsia" w:hAnsiTheme="minorEastAsia"/>
          <w:color w:val="0070C0"/>
          <w:sz w:val="28"/>
          <w:szCs w:val="28"/>
        </w:rPr>
        <w:t>年龄20～50岁，平均年龄35.6岁</w:t>
      </w:r>
      <w:r>
        <w:rPr>
          <w:rFonts w:hint="eastAsia" w:asciiTheme="minorEastAsia" w:hAnsiTheme="minorEastAsia"/>
          <w:sz w:val="28"/>
          <w:szCs w:val="28"/>
        </w:rPr>
        <w:t>；或</w:t>
      </w:r>
      <w:r>
        <w:rPr>
          <w:rFonts w:hint="eastAsia" w:asciiTheme="minorEastAsia" w:hAnsiTheme="minorEastAsia"/>
          <w:color w:val="0070C0"/>
          <w:sz w:val="28"/>
          <w:szCs w:val="28"/>
        </w:rPr>
        <w:t>年龄（35.6±27.4）岁</w:t>
      </w:r>
      <w:r>
        <w:rPr>
          <w:rFonts w:hint="eastAsia" w:asciiTheme="minorEastAsia" w:hAnsiTheme="minorEastAsia"/>
          <w:sz w:val="28"/>
          <w:szCs w:val="28"/>
        </w:rPr>
        <w:t>（均数、标准差都要保留一位小数）。分组中，要说明分组后各组的例数，组间经统计学分析有无差异。病例分组，一般不称为“实验组”，而称为“观察组”或具体名称，如“心梗组”。</w:t>
      </w:r>
    </w:p>
    <w:p>
      <w:pPr>
        <w:ind w:firstLine="560" w:firstLineChars="200"/>
        <w:rPr>
          <w:rFonts w:asciiTheme="minorEastAsia" w:hAnsiTheme="minorEastAsia"/>
          <w:sz w:val="28"/>
          <w:szCs w:val="28"/>
        </w:rPr>
      </w:pPr>
      <w:r>
        <w:rPr>
          <w:rFonts w:hint="eastAsia" w:asciiTheme="minorEastAsia" w:hAnsiTheme="minorEastAsia"/>
          <w:sz w:val="28"/>
          <w:szCs w:val="28"/>
        </w:rPr>
        <w:t>如果对象是实验动物，应包括动物名称、种属、性别、大小（小动物，如鼠、兔类用kg体重衡量，格式同人的年龄；大动物用龄衡量）、健康状况、动物等级、来源、动物号等，如“</w:t>
      </w:r>
      <w:r>
        <w:rPr>
          <w:rFonts w:hint="eastAsia" w:asciiTheme="minorEastAsia" w:hAnsiTheme="minorEastAsia"/>
          <w:color w:val="0070C0"/>
          <w:sz w:val="28"/>
          <w:szCs w:val="28"/>
        </w:rPr>
        <w:t>昆明种健康成年小鼠（M字20050719），无菌级，雌雄各半，体重18～20 g</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关于方法的叙述：</w:t>
      </w:r>
    </w:p>
    <w:p>
      <w:pPr>
        <w:ind w:firstLine="560" w:firstLineChars="200"/>
        <w:rPr>
          <w:rFonts w:asciiTheme="minorEastAsia" w:hAnsiTheme="minorEastAsia"/>
          <w:sz w:val="28"/>
          <w:szCs w:val="28"/>
        </w:rPr>
      </w:pPr>
      <w:r>
        <w:rPr>
          <w:rFonts w:hint="eastAsia" w:asciiTheme="minorEastAsia" w:hAnsiTheme="minorEastAsia"/>
          <w:sz w:val="28"/>
          <w:szCs w:val="28"/>
        </w:rPr>
        <w:t>在方法中，应有疾病的诊断方法及标准、治疗方法、愈后或预后、随访等。或实验方法中的具体步骤或关键步骤、实验条件、质量控制、结果的观察方法等。数据处理方法中应包括计数、计量数据的表示方法、统计学方法、差异的表示方法，如“</w:t>
      </w:r>
      <w:r>
        <w:rPr>
          <w:rFonts w:hint="eastAsia" w:asciiTheme="minorEastAsia" w:hAnsiTheme="minorEastAsia"/>
          <w:color w:val="0070C0"/>
          <w:sz w:val="28"/>
          <w:szCs w:val="28"/>
        </w:rPr>
        <w:t>以p＜0.05为差异有统计学意义</w:t>
      </w:r>
      <w:r>
        <w:rPr>
          <w:rFonts w:hint="eastAsia" w:asciiTheme="minorEastAsia" w:hAnsiTheme="minorEastAsia"/>
          <w:sz w:val="28"/>
          <w:szCs w:val="28"/>
        </w:rPr>
        <w:t>”。</w:t>
      </w:r>
    </w:p>
    <w:p>
      <w:pPr>
        <w:ind w:firstLine="562" w:firstLineChars="200"/>
        <w:rPr>
          <w:rFonts w:asciiTheme="minorEastAsia" w:hAnsiTheme="minorEastAsia"/>
          <w:b/>
          <w:sz w:val="28"/>
          <w:szCs w:val="28"/>
        </w:rPr>
      </w:pPr>
      <w:r>
        <w:rPr>
          <w:rFonts w:hint="eastAsia" w:asciiTheme="minorEastAsia" w:hAnsiTheme="minorEastAsia"/>
          <w:b/>
          <w:sz w:val="28"/>
          <w:szCs w:val="28"/>
        </w:rPr>
        <w:t>（三）结果</w:t>
      </w:r>
    </w:p>
    <w:p>
      <w:pPr>
        <w:ind w:firstLine="560" w:firstLineChars="200"/>
        <w:rPr>
          <w:rFonts w:asciiTheme="minorEastAsia" w:hAnsiTheme="minorEastAsia"/>
          <w:sz w:val="28"/>
          <w:szCs w:val="28"/>
        </w:rPr>
      </w:pPr>
      <w:r>
        <w:rPr>
          <w:rFonts w:hint="eastAsia" w:asciiTheme="minorEastAsia" w:hAnsiTheme="minorEastAsia"/>
          <w:sz w:val="28"/>
          <w:szCs w:val="28"/>
        </w:rPr>
        <w:t>（1）表格：简单数据，尤其是不做相互比较的数据，用文字描述。如“</w:t>
      </w:r>
      <w:r>
        <w:rPr>
          <w:rFonts w:hint="eastAsia" w:asciiTheme="minorEastAsia" w:hAnsiTheme="minorEastAsia"/>
          <w:color w:val="0070C0"/>
          <w:sz w:val="28"/>
          <w:szCs w:val="28"/>
        </w:rPr>
        <w:t>死亡25例，死亡率0.45 %</w:t>
      </w:r>
      <w:r>
        <w:rPr>
          <w:rFonts w:hint="eastAsia" w:asciiTheme="minorEastAsia" w:hAnsiTheme="minorEastAsia"/>
          <w:sz w:val="28"/>
          <w:szCs w:val="28"/>
        </w:rPr>
        <w:t>”。需要比较的数据，如观察组与对照组比较的数据，用三线表描述，表前要有对表的叙述，表下应有标注。如：</w:t>
      </w:r>
    </w:p>
    <w:p>
      <w:pPr>
        <w:ind w:firstLine="560" w:firstLineChars="200"/>
        <w:rPr>
          <w:rFonts w:hint="eastAsia" w:ascii="宋体" w:hAnsi="宋体"/>
          <w:color w:val="0070C0"/>
          <w:sz w:val="28"/>
          <w:szCs w:val="28"/>
        </w:rPr>
      </w:pPr>
      <w:r>
        <w:rPr>
          <w:rFonts w:hint="eastAsia" w:ascii="宋体" w:hAnsi="宋体"/>
          <w:color w:val="0070C0"/>
          <w:sz w:val="28"/>
          <w:szCs w:val="28"/>
        </w:rPr>
        <w:t>经过</w:t>
      </w:r>
      <w:r>
        <w:rPr>
          <w:rFonts w:ascii="宋体" w:hAnsi="宋体"/>
          <w:color w:val="0070C0"/>
          <w:sz w:val="28"/>
          <w:szCs w:val="28"/>
        </w:rPr>
        <w:t>8</w:t>
      </w:r>
      <w:r>
        <w:rPr>
          <w:rFonts w:hint="eastAsia" w:ascii="宋体" w:hAnsi="宋体"/>
          <w:color w:val="0070C0"/>
          <w:sz w:val="28"/>
          <w:szCs w:val="28"/>
        </w:rPr>
        <w:t>周的治疗，观察组治疗后</w:t>
      </w:r>
      <w:r>
        <w:rPr>
          <w:rFonts w:ascii="宋体" w:hAnsi="宋体"/>
          <w:color w:val="0070C0"/>
          <w:sz w:val="28"/>
          <w:szCs w:val="28"/>
        </w:rPr>
        <w:t>SBP</w:t>
      </w:r>
      <w:r>
        <w:rPr>
          <w:rFonts w:hint="eastAsia" w:ascii="宋体" w:hAnsi="宋体"/>
          <w:color w:val="0070C0"/>
          <w:sz w:val="28"/>
          <w:szCs w:val="28"/>
        </w:rPr>
        <w:t>低于对照组（</w:t>
      </w:r>
      <w:r>
        <w:rPr>
          <w:rFonts w:ascii="宋体" w:hAnsi="宋体"/>
          <w:color w:val="0070C0"/>
          <w:sz w:val="28"/>
          <w:szCs w:val="28"/>
        </w:rPr>
        <w:t>p</w:t>
      </w:r>
      <w:r>
        <w:rPr>
          <w:rFonts w:hint="eastAsia" w:ascii="宋体" w:hAnsi="宋体"/>
          <w:color w:val="0070C0"/>
          <w:sz w:val="28"/>
          <w:szCs w:val="28"/>
        </w:rPr>
        <w:t>＜</w:t>
      </w:r>
      <w:r>
        <w:rPr>
          <w:rFonts w:ascii="宋体" w:hAnsi="宋体"/>
          <w:color w:val="0070C0"/>
          <w:sz w:val="28"/>
          <w:szCs w:val="28"/>
        </w:rPr>
        <w:t>0.05</w:t>
      </w:r>
      <w:r>
        <w:rPr>
          <w:rFonts w:hint="eastAsia" w:ascii="宋体" w:hAnsi="宋体"/>
          <w:color w:val="0070C0"/>
          <w:sz w:val="28"/>
          <w:szCs w:val="28"/>
        </w:rPr>
        <w:t>）。见表</w:t>
      </w:r>
      <w:r>
        <w:rPr>
          <w:rFonts w:ascii="宋体" w:hAnsi="宋体"/>
          <w:color w:val="0070C0"/>
          <w:sz w:val="28"/>
          <w:szCs w:val="28"/>
        </w:rPr>
        <w:t>1</w:t>
      </w:r>
      <w:r>
        <w:rPr>
          <w:rFonts w:hint="eastAsia" w:ascii="宋体" w:hAnsi="宋体"/>
          <w:color w:val="0070C0"/>
          <w:sz w:val="28"/>
          <w:szCs w:val="28"/>
        </w:rPr>
        <w:t>。</w:t>
      </w:r>
    </w:p>
    <w:p>
      <w:pPr>
        <w:jc w:val="center"/>
        <w:rPr>
          <w:color w:val="0070C0"/>
          <w:sz w:val="28"/>
          <w:szCs w:val="28"/>
        </w:rPr>
      </w:pPr>
      <w:r>
        <w:rPr>
          <w:rFonts w:hint="eastAsia" w:asciiTheme="minorEastAsia" w:hAnsiTheme="minorEastAsia"/>
          <w:color w:val="0070C0"/>
          <w:sz w:val="28"/>
          <w:szCs w:val="28"/>
        </w:rPr>
        <w:t xml:space="preserve">表1  </w:t>
      </w:r>
      <w:r>
        <w:rPr>
          <w:rFonts w:hint="eastAsia" w:ascii="宋体" w:hAnsi="宋体"/>
          <w:color w:val="0070C0"/>
          <w:sz w:val="28"/>
          <w:szCs w:val="28"/>
        </w:rPr>
        <w:t>两组患者治疗前后收缩压变化</w:t>
      </w:r>
      <w:r>
        <w:rPr>
          <w:rFonts w:hint="eastAsia"/>
          <w:color w:val="0070C0"/>
          <w:sz w:val="28"/>
          <w:szCs w:val="28"/>
        </w:rPr>
        <w:t>（</w:t>
      </w:r>
      <w:r>
        <w:rPr>
          <w:rFonts w:hint="eastAsia" w:ascii="宋体" w:hAnsi="Symbol"/>
          <w:color w:val="0070C0"/>
          <w:sz w:val="28"/>
          <w:szCs w:val="28"/>
        </w:rPr>
        <w:sym w:font="Symbol" w:char="F063"/>
      </w:r>
      <w:r>
        <w:rPr>
          <w:rFonts w:hint="eastAsia" w:ascii="宋体" w:hAnsi="宋体"/>
          <w:color w:val="0070C0"/>
          <w:sz w:val="28"/>
          <w:szCs w:val="28"/>
        </w:rPr>
        <w:t>±</w:t>
      </w:r>
      <w:r>
        <w:rPr>
          <w:rFonts w:ascii="宋体" w:hAnsi="宋体"/>
          <w:color w:val="0070C0"/>
          <w:sz w:val="28"/>
          <w:szCs w:val="28"/>
        </w:rPr>
        <w:t>s</w:t>
      </w:r>
      <w:r>
        <w:rPr>
          <w:rFonts w:hint="eastAsia"/>
          <w:color w:val="0070C0"/>
          <w:sz w:val="28"/>
          <w:szCs w:val="28"/>
        </w:rPr>
        <w:t>）</w:t>
      </w:r>
    </w:p>
    <w:tbl>
      <w:tblPr>
        <w:tblStyle w:val="5"/>
        <w:tblW w:w="809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42"/>
        <w:gridCol w:w="726"/>
        <w:gridCol w:w="1275"/>
        <w:gridCol w:w="2139"/>
        <w:gridCol w:w="301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42" w:type="dxa"/>
            <w:vAlign w:val="center"/>
          </w:tcPr>
          <w:p>
            <w:pPr>
              <w:jc w:val="center"/>
              <w:rPr>
                <w:rFonts w:ascii="宋体"/>
                <w:color w:val="0070C0"/>
                <w:sz w:val="28"/>
                <w:szCs w:val="28"/>
              </w:rPr>
            </w:pPr>
            <w:r>
              <w:rPr>
                <w:rFonts w:hint="eastAsia" w:ascii="宋体" w:hAnsi="宋体"/>
                <w:color w:val="0070C0"/>
                <w:sz w:val="28"/>
                <w:szCs w:val="28"/>
              </w:rPr>
              <w:t>组别</w:t>
            </w:r>
          </w:p>
        </w:tc>
        <w:tc>
          <w:tcPr>
            <w:tcW w:w="726" w:type="dxa"/>
            <w:vAlign w:val="center"/>
          </w:tcPr>
          <w:p>
            <w:pPr>
              <w:jc w:val="center"/>
              <w:rPr>
                <w:rFonts w:ascii="宋体"/>
                <w:color w:val="0070C0"/>
                <w:sz w:val="28"/>
                <w:szCs w:val="28"/>
              </w:rPr>
            </w:pPr>
            <w:r>
              <w:rPr>
                <w:rFonts w:hint="eastAsia" w:ascii="宋体" w:hAnsi="宋体"/>
                <w:color w:val="0070C0"/>
                <w:sz w:val="28"/>
                <w:szCs w:val="28"/>
              </w:rPr>
              <w:t>例数</w:t>
            </w:r>
          </w:p>
        </w:tc>
        <w:tc>
          <w:tcPr>
            <w:tcW w:w="1275" w:type="dxa"/>
            <w:vAlign w:val="center"/>
          </w:tcPr>
          <w:p>
            <w:pPr>
              <w:jc w:val="center"/>
              <w:rPr>
                <w:rFonts w:ascii="宋体"/>
                <w:color w:val="0070C0"/>
                <w:sz w:val="28"/>
                <w:szCs w:val="28"/>
              </w:rPr>
            </w:pPr>
            <w:r>
              <w:rPr>
                <w:rFonts w:hint="eastAsia" w:ascii="宋体" w:hAnsi="宋体"/>
                <w:color w:val="0070C0"/>
                <w:sz w:val="28"/>
                <w:szCs w:val="28"/>
              </w:rPr>
              <w:t>年龄（岁）</w:t>
            </w:r>
          </w:p>
        </w:tc>
        <w:tc>
          <w:tcPr>
            <w:tcW w:w="2139" w:type="dxa"/>
            <w:vAlign w:val="center"/>
          </w:tcPr>
          <w:p>
            <w:pPr>
              <w:ind w:firstLine="420" w:firstLineChars="150"/>
              <w:jc w:val="center"/>
              <w:rPr>
                <w:rFonts w:ascii="宋体"/>
                <w:color w:val="0070C0"/>
                <w:sz w:val="28"/>
                <w:szCs w:val="28"/>
              </w:rPr>
            </w:pPr>
            <w:r>
              <w:rPr>
                <w:rFonts w:hint="eastAsia" w:ascii="宋体" w:hAnsi="宋体"/>
                <w:color w:val="0070C0"/>
                <w:sz w:val="28"/>
                <w:szCs w:val="28"/>
              </w:rPr>
              <w:t>治疗前</w:t>
            </w:r>
            <w:r>
              <w:rPr>
                <w:rFonts w:ascii="宋体" w:hAnsi="宋体"/>
                <w:color w:val="0070C0"/>
                <w:sz w:val="28"/>
                <w:szCs w:val="28"/>
              </w:rPr>
              <w:t>SBP</w:t>
            </w:r>
            <w:r>
              <w:rPr>
                <w:rFonts w:hint="eastAsia" w:ascii="宋体" w:hAnsi="宋体"/>
                <w:color w:val="0070C0"/>
                <w:sz w:val="28"/>
                <w:szCs w:val="28"/>
              </w:rPr>
              <w:t>（</w:t>
            </w:r>
            <w:r>
              <w:rPr>
                <w:rFonts w:ascii="宋体" w:hAnsi="宋体"/>
                <w:color w:val="0070C0"/>
                <w:sz w:val="28"/>
                <w:szCs w:val="28"/>
              </w:rPr>
              <w:t>mmHg</w:t>
            </w:r>
            <w:r>
              <w:rPr>
                <w:rFonts w:hint="eastAsia" w:ascii="宋体" w:hAnsi="宋体"/>
                <w:color w:val="0070C0"/>
                <w:sz w:val="28"/>
                <w:szCs w:val="28"/>
              </w:rPr>
              <w:t>）</w:t>
            </w:r>
          </w:p>
        </w:tc>
        <w:tc>
          <w:tcPr>
            <w:tcW w:w="3014" w:type="dxa"/>
            <w:vAlign w:val="center"/>
          </w:tcPr>
          <w:p>
            <w:pPr>
              <w:jc w:val="center"/>
              <w:rPr>
                <w:rFonts w:ascii="宋体"/>
                <w:color w:val="0070C0"/>
                <w:sz w:val="28"/>
                <w:szCs w:val="28"/>
              </w:rPr>
            </w:pPr>
            <w:r>
              <w:rPr>
                <w:rFonts w:hint="eastAsia" w:ascii="宋体" w:hAnsi="宋体"/>
                <w:color w:val="0070C0"/>
                <w:sz w:val="28"/>
                <w:szCs w:val="28"/>
              </w:rPr>
              <w:t>治疗后</w:t>
            </w:r>
            <w:r>
              <w:rPr>
                <w:rFonts w:ascii="宋体" w:hAnsi="宋体"/>
                <w:color w:val="0070C0"/>
                <w:sz w:val="28"/>
                <w:szCs w:val="28"/>
              </w:rPr>
              <w:t>SBP</w:t>
            </w:r>
            <w:r>
              <w:rPr>
                <w:rFonts w:hint="eastAsia" w:ascii="宋体" w:hAnsi="宋体"/>
                <w:color w:val="0070C0"/>
                <w:sz w:val="28"/>
                <w:szCs w:val="28"/>
              </w:rPr>
              <w:t>（</w:t>
            </w:r>
            <w:r>
              <w:rPr>
                <w:rFonts w:ascii="宋体" w:hAnsi="宋体"/>
                <w:color w:val="0070C0"/>
                <w:sz w:val="28"/>
                <w:szCs w:val="28"/>
              </w:rPr>
              <w:t>mmHg</w:t>
            </w:r>
            <w:r>
              <w:rPr>
                <w:rFonts w:hint="eastAsia" w:ascii="宋体" w:hAnsi="宋体"/>
                <w:color w:val="0070C0"/>
                <w:sz w:val="28"/>
                <w:szCs w:val="2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42" w:type="dxa"/>
            <w:tcBorders>
              <w:bottom w:val="nil"/>
            </w:tcBorders>
            <w:vAlign w:val="center"/>
          </w:tcPr>
          <w:p>
            <w:pPr>
              <w:jc w:val="center"/>
              <w:rPr>
                <w:rFonts w:ascii="宋体"/>
                <w:color w:val="0070C0"/>
                <w:sz w:val="28"/>
                <w:szCs w:val="28"/>
              </w:rPr>
            </w:pPr>
            <w:r>
              <w:rPr>
                <w:rFonts w:hint="eastAsia" w:ascii="宋体" w:hAnsi="宋体"/>
                <w:color w:val="0070C0"/>
                <w:sz w:val="28"/>
                <w:szCs w:val="28"/>
              </w:rPr>
              <w:t>对照组</w:t>
            </w:r>
          </w:p>
        </w:tc>
        <w:tc>
          <w:tcPr>
            <w:tcW w:w="726" w:type="dxa"/>
            <w:tcBorders>
              <w:bottom w:val="nil"/>
            </w:tcBorders>
            <w:vAlign w:val="center"/>
          </w:tcPr>
          <w:p>
            <w:pPr>
              <w:jc w:val="center"/>
              <w:rPr>
                <w:rFonts w:ascii="宋体"/>
                <w:color w:val="0070C0"/>
                <w:sz w:val="28"/>
                <w:szCs w:val="28"/>
              </w:rPr>
            </w:pPr>
            <w:r>
              <w:rPr>
                <w:rFonts w:hint="eastAsia" w:ascii="宋体" w:hAnsi="宋体"/>
                <w:color w:val="0070C0"/>
                <w:sz w:val="28"/>
                <w:szCs w:val="28"/>
              </w:rPr>
              <w:t>50</w:t>
            </w:r>
          </w:p>
        </w:tc>
        <w:tc>
          <w:tcPr>
            <w:tcW w:w="1275" w:type="dxa"/>
            <w:tcBorders>
              <w:bottom w:val="nil"/>
            </w:tcBorders>
            <w:vAlign w:val="center"/>
          </w:tcPr>
          <w:p>
            <w:pPr>
              <w:jc w:val="center"/>
              <w:rPr>
                <w:rFonts w:ascii="宋体"/>
                <w:color w:val="0070C0"/>
                <w:sz w:val="28"/>
                <w:szCs w:val="28"/>
              </w:rPr>
            </w:pPr>
            <w:r>
              <w:rPr>
                <w:rFonts w:ascii="宋体" w:hAnsi="宋体"/>
                <w:color w:val="0070C0"/>
                <w:sz w:val="28"/>
                <w:szCs w:val="28"/>
              </w:rPr>
              <w:t>70.5</w:t>
            </w:r>
            <w:r>
              <w:rPr>
                <w:rFonts w:hint="eastAsia" w:ascii="宋体" w:hAnsi="宋体"/>
                <w:color w:val="0070C0"/>
                <w:sz w:val="28"/>
                <w:szCs w:val="28"/>
              </w:rPr>
              <w:t>±</w:t>
            </w:r>
            <w:r>
              <w:rPr>
                <w:rFonts w:ascii="宋体" w:hAnsi="宋体"/>
                <w:color w:val="0070C0"/>
                <w:sz w:val="28"/>
                <w:szCs w:val="28"/>
              </w:rPr>
              <w:t>4.5</w:t>
            </w:r>
          </w:p>
        </w:tc>
        <w:tc>
          <w:tcPr>
            <w:tcW w:w="2139" w:type="dxa"/>
            <w:tcBorders>
              <w:bottom w:val="nil"/>
            </w:tcBorders>
            <w:vAlign w:val="center"/>
          </w:tcPr>
          <w:p>
            <w:pPr>
              <w:jc w:val="center"/>
              <w:rPr>
                <w:rFonts w:ascii="宋体"/>
                <w:color w:val="0070C0"/>
                <w:sz w:val="28"/>
                <w:szCs w:val="28"/>
              </w:rPr>
            </w:pPr>
            <w:r>
              <w:rPr>
                <w:rFonts w:ascii="宋体" w:hAnsi="宋体"/>
                <w:color w:val="0070C0"/>
                <w:sz w:val="28"/>
                <w:szCs w:val="28"/>
              </w:rPr>
              <w:t>168.2</w:t>
            </w:r>
            <w:r>
              <w:rPr>
                <w:rFonts w:hint="eastAsia" w:ascii="宋体" w:hAnsi="宋体"/>
                <w:color w:val="0070C0"/>
                <w:sz w:val="28"/>
                <w:szCs w:val="28"/>
              </w:rPr>
              <w:t>±</w:t>
            </w:r>
            <w:r>
              <w:rPr>
                <w:rFonts w:ascii="宋体" w:hAnsi="宋体"/>
                <w:color w:val="0070C0"/>
                <w:sz w:val="28"/>
                <w:szCs w:val="28"/>
              </w:rPr>
              <w:t>10.3</w:t>
            </w:r>
          </w:p>
        </w:tc>
        <w:tc>
          <w:tcPr>
            <w:tcW w:w="3014" w:type="dxa"/>
            <w:tcBorders>
              <w:bottom w:val="nil"/>
            </w:tcBorders>
            <w:vAlign w:val="center"/>
          </w:tcPr>
          <w:p>
            <w:pPr>
              <w:jc w:val="center"/>
              <w:rPr>
                <w:rFonts w:ascii="宋体"/>
                <w:color w:val="0070C0"/>
                <w:sz w:val="28"/>
                <w:szCs w:val="28"/>
              </w:rPr>
            </w:pPr>
            <w:r>
              <w:rPr>
                <w:rFonts w:ascii="宋体" w:hAnsi="宋体"/>
                <w:color w:val="0070C0"/>
                <w:sz w:val="28"/>
                <w:szCs w:val="28"/>
              </w:rPr>
              <w:t>140.8</w:t>
            </w:r>
            <w:r>
              <w:rPr>
                <w:rFonts w:hint="eastAsia" w:ascii="宋体" w:hAnsi="宋体"/>
                <w:color w:val="0070C0"/>
                <w:sz w:val="28"/>
                <w:szCs w:val="28"/>
              </w:rPr>
              <w:t xml:space="preserve">± </w:t>
            </w:r>
            <w:r>
              <w:rPr>
                <w:rFonts w:ascii="宋体" w:hAnsi="宋体"/>
                <w:color w:val="0070C0"/>
                <w:sz w:val="28"/>
                <w:szCs w:val="28"/>
              </w:rPr>
              <w:t>9.2</w:t>
            </w:r>
            <w:r>
              <w:rPr>
                <w:rFonts w:hint="eastAsia" w:ascii="宋体" w:hAnsi="宋体"/>
                <w:color w:val="0070C0"/>
                <w:sz w:val="28"/>
                <w:szCs w:val="28"/>
                <w:vertAlign w:val="superscript"/>
              </w:rPr>
              <w:t>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42" w:type="dxa"/>
            <w:tcBorders>
              <w:top w:val="nil"/>
            </w:tcBorders>
            <w:vAlign w:val="center"/>
          </w:tcPr>
          <w:p>
            <w:pPr>
              <w:jc w:val="center"/>
              <w:rPr>
                <w:rFonts w:ascii="宋体"/>
                <w:color w:val="0070C0"/>
                <w:sz w:val="28"/>
                <w:szCs w:val="28"/>
              </w:rPr>
            </w:pPr>
            <w:r>
              <w:rPr>
                <w:rFonts w:hint="eastAsia" w:ascii="宋体" w:hAnsi="宋体"/>
                <w:color w:val="0070C0"/>
                <w:sz w:val="28"/>
                <w:szCs w:val="28"/>
              </w:rPr>
              <w:t>观察组</w:t>
            </w:r>
          </w:p>
        </w:tc>
        <w:tc>
          <w:tcPr>
            <w:tcW w:w="726" w:type="dxa"/>
            <w:tcBorders>
              <w:top w:val="nil"/>
            </w:tcBorders>
            <w:vAlign w:val="center"/>
          </w:tcPr>
          <w:p>
            <w:pPr>
              <w:jc w:val="center"/>
              <w:rPr>
                <w:rFonts w:ascii="宋体"/>
                <w:color w:val="0070C0"/>
                <w:sz w:val="28"/>
                <w:szCs w:val="28"/>
              </w:rPr>
            </w:pPr>
            <w:r>
              <w:rPr>
                <w:rFonts w:hint="eastAsia" w:ascii="宋体" w:hAnsi="宋体"/>
                <w:color w:val="0070C0"/>
                <w:sz w:val="28"/>
                <w:szCs w:val="28"/>
              </w:rPr>
              <w:t>50</w:t>
            </w:r>
          </w:p>
        </w:tc>
        <w:tc>
          <w:tcPr>
            <w:tcW w:w="1275" w:type="dxa"/>
            <w:tcBorders>
              <w:top w:val="nil"/>
            </w:tcBorders>
            <w:vAlign w:val="center"/>
          </w:tcPr>
          <w:p>
            <w:pPr>
              <w:jc w:val="center"/>
              <w:rPr>
                <w:rFonts w:ascii="宋体"/>
                <w:color w:val="0070C0"/>
                <w:sz w:val="28"/>
                <w:szCs w:val="28"/>
              </w:rPr>
            </w:pPr>
            <w:r>
              <w:rPr>
                <w:rFonts w:ascii="宋体" w:hAnsi="宋体"/>
                <w:color w:val="0070C0"/>
                <w:sz w:val="28"/>
                <w:szCs w:val="28"/>
              </w:rPr>
              <w:t>69.9</w:t>
            </w:r>
            <w:r>
              <w:rPr>
                <w:rFonts w:hint="eastAsia" w:ascii="宋体" w:hAnsi="宋体"/>
                <w:color w:val="0070C0"/>
                <w:sz w:val="28"/>
                <w:szCs w:val="28"/>
              </w:rPr>
              <w:t>±</w:t>
            </w:r>
            <w:r>
              <w:rPr>
                <w:rFonts w:ascii="宋体" w:hAnsi="宋体"/>
                <w:color w:val="0070C0"/>
                <w:sz w:val="28"/>
                <w:szCs w:val="28"/>
              </w:rPr>
              <w:t>4.3</w:t>
            </w:r>
          </w:p>
        </w:tc>
        <w:tc>
          <w:tcPr>
            <w:tcW w:w="2139" w:type="dxa"/>
            <w:tcBorders>
              <w:top w:val="nil"/>
            </w:tcBorders>
            <w:vAlign w:val="center"/>
          </w:tcPr>
          <w:p>
            <w:pPr>
              <w:jc w:val="center"/>
              <w:rPr>
                <w:rFonts w:ascii="宋体"/>
                <w:color w:val="0070C0"/>
                <w:sz w:val="28"/>
                <w:szCs w:val="28"/>
              </w:rPr>
            </w:pPr>
            <w:r>
              <w:rPr>
                <w:rFonts w:ascii="宋体" w:hAnsi="宋体"/>
                <w:color w:val="0070C0"/>
                <w:sz w:val="28"/>
                <w:szCs w:val="28"/>
              </w:rPr>
              <w:t>167.7</w:t>
            </w:r>
            <w:r>
              <w:rPr>
                <w:rFonts w:hint="eastAsia" w:ascii="宋体" w:hAnsi="宋体"/>
                <w:color w:val="0070C0"/>
                <w:sz w:val="28"/>
                <w:szCs w:val="28"/>
              </w:rPr>
              <w:t>±</w:t>
            </w:r>
            <w:r>
              <w:rPr>
                <w:rFonts w:ascii="宋体" w:hAnsi="宋体"/>
                <w:color w:val="0070C0"/>
                <w:sz w:val="28"/>
                <w:szCs w:val="28"/>
              </w:rPr>
              <w:t>11.2</w:t>
            </w:r>
          </w:p>
        </w:tc>
        <w:tc>
          <w:tcPr>
            <w:tcW w:w="3014" w:type="dxa"/>
            <w:tcBorders>
              <w:top w:val="nil"/>
            </w:tcBorders>
            <w:vAlign w:val="center"/>
          </w:tcPr>
          <w:p>
            <w:pPr>
              <w:jc w:val="center"/>
              <w:rPr>
                <w:rFonts w:ascii="宋体"/>
                <w:color w:val="0070C0"/>
                <w:sz w:val="28"/>
                <w:szCs w:val="28"/>
              </w:rPr>
            </w:pPr>
            <w:r>
              <w:rPr>
                <w:rFonts w:hint="eastAsia" w:ascii="宋体" w:hAnsi="宋体"/>
                <w:color w:val="0070C0"/>
                <w:sz w:val="28"/>
                <w:szCs w:val="28"/>
              </w:rPr>
              <w:t xml:space="preserve"> </w:t>
            </w:r>
            <w:r>
              <w:rPr>
                <w:rFonts w:ascii="宋体" w:hAnsi="宋体"/>
                <w:color w:val="0070C0"/>
                <w:sz w:val="28"/>
                <w:szCs w:val="28"/>
              </w:rPr>
              <w:t>147.3</w:t>
            </w:r>
            <w:r>
              <w:rPr>
                <w:rFonts w:hint="eastAsia" w:ascii="宋体" w:hAnsi="宋体"/>
                <w:color w:val="0070C0"/>
                <w:sz w:val="28"/>
                <w:szCs w:val="28"/>
              </w:rPr>
              <w:t>±</w:t>
            </w:r>
            <w:r>
              <w:rPr>
                <w:rFonts w:ascii="宋体" w:hAnsi="宋体"/>
                <w:color w:val="0070C0"/>
                <w:sz w:val="28"/>
                <w:szCs w:val="28"/>
              </w:rPr>
              <w:t>10.5</w:t>
            </w:r>
            <w:r>
              <w:rPr>
                <w:rFonts w:hint="eastAsia" w:ascii="宋体" w:hAnsi="宋体"/>
                <w:color w:val="0070C0"/>
                <w:sz w:val="28"/>
                <w:szCs w:val="28"/>
                <w:vertAlign w:val="superscript"/>
              </w:rPr>
              <w:t>a</w:t>
            </w:r>
          </w:p>
        </w:tc>
      </w:tr>
    </w:tbl>
    <w:p>
      <w:pPr>
        <w:ind w:firstLine="560" w:firstLineChars="200"/>
        <w:rPr>
          <w:rFonts w:ascii="宋体" w:hAnsi="宋体"/>
          <w:color w:val="0070C0"/>
          <w:sz w:val="28"/>
          <w:szCs w:val="28"/>
        </w:rPr>
      </w:pPr>
      <w:r>
        <w:rPr>
          <w:rFonts w:hint="eastAsia" w:asciiTheme="minorEastAsia" w:hAnsiTheme="minorEastAsia"/>
          <w:color w:val="0070C0"/>
          <w:sz w:val="28"/>
          <w:szCs w:val="28"/>
        </w:rPr>
        <w:t>a为与对照组比较</w:t>
      </w:r>
      <w:r>
        <w:rPr>
          <w:rFonts w:ascii="宋体" w:hAnsi="宋体"/>
          <w:color w:val="0070C0"/>
          <w:sz w:val="28"/>
          <w:szCs w:val="28"/>
        </w:rPr>
        <w:t>p</w:t>
      </w:r>
      <w:r>
        <w:rPr>
          <w:rFonts w:hint="eastAsia" w:ascii="宋体" w:hAnsi="宋体"/>
          <w:color w:val="0070C0"/>
          <w:sz w:val="28"/>
          <w:szCs w:val="28"/>
        </w:rPr>
        <w:t>＜</w:t>
      </w:r>
      <w:r>
        <w:rPr>
          <w:rFonts w:ascii="宋体" w:hAnsi="宋体"/>
          <w:color w:val="0070C0"/>
          <w:sz w:val="28"/>
          <w:szCs w:val="28"/>
        </w:rPr>
        <w:t>0.05</w:t>
      </w:r>
    </w:p>
    <w:p>
      <w:pPr>
        <w:ind w:firstLine="560" w:firstLineChars="200"/>
        <w:rPr>
          <w:rFonts w:asciiTheme="minorEastAsia" w:hAnsiTheme="minorEastAsia"/>
          <w:color w:val="0070C0"/>
          <w:sz w:val="28"/>
          <w:szCs w:val="28"/>
        </w:rPr>
      </w:pPr>
      <w:r>
        <w:rPr>
          <w:rFonts w:hint="eastAsia" w:ascii="宋体" w:hAnsi="宋体"/>
          <w:color w:val="0070C0"/>
          <w:sz w:val="28"/>
          <w:szCs w:val="28"/>
        </w:rPr>
        <w:t>b为与治疗前比较</w:t>
      </w:r>
      <w:r>
        <w:rPr>
          <w:rFonts w:ascii="宋体" w:hAnsi="宋体"/>
          <w:color w:val="0070C0"/>
          <w:sz w:val="28"/>
          <w:szCs w:val="28"/>
        </w:rPr>
        <w:t>p</w:t>
      </w:r>
      <w:r>
        <w:rPr>
          <w:rFonts w:hint="eastAsia" w:ascii="宋体" w:hAnsi="宋体"/>
          <w:color w:val="0070C0"/>
          <w:sz w:val="28"/>
          <w:szCs w:val="28"/>
        </w:rPr>
        <w:t>＜</w:t>
      </w:r>
      <w:r>
        <w:rPr>
          <w:rFonts w:ascii="宋体" w:hAnsi="宋体"/>
          <w:color w:val="0070C0"/>
          <w:sz w:val="28"/>
          <w:szCs w:val="28"/>
        </w:rPr>
        <w:t>0.05</w:t>
      </w:r>
    </w:p>
    <w:p>
      <w:pPr>
        <w:ind w:firstLine="560" w:firstLineChars="200"/>
        <w:rPr>
          <w:rFonts w:asciiTheme="minorEastAsia" w:hAnsiTheme="minorEastAsia"/>
          <w:sz w:val="28"/>
          <w:szCs w:val="28"/>
        </w:rPr>
      </w:pPr>
      <w:r>
        <w:rPr>
          <w:rFonts w:hint="eastAsia" w:asciiTheme="minorEastAsia" w:hAnsiTheme="minorEastAsia"/>
          <w:sz w:val="28"/>
          <w:szCs w:val="28"/>
        </w:rPr>
        <w:t>表中不要有空格，空格需用“-”。</w:t>
      </w:r>
    </w:p>
    <w:p>
      <w:pPr>
        <w:ind w:firstLine="560" w:firstLineChars="200"/>
        <w:rPr>
          <w:rFonts w:asciiTheme="minorEastAsia" w:hAnsiTheme="minorEastAsia"/>
          <w:sz w:val="28"/>
          <w:szCs w:val="28"/>
        </w:rPr>
      </w:pPr>
      <w:r>
        <w:rPr>
          <w:rFonts w:hint="eastAsia" w:asciiTheme="minorEastAsia" w:hAnsiTheme="minorEastAsia"/>
          <w:sz w:val="28"/>
          <w:szCs w:val="28"/>
        </w:rPr>
        <w:t>单行数据不需要列表，用文字叙述。</w:t>
      </w:r>
    </w:p>
    <w:p>
      <w:pPr>
        <w:ind w:firstLine="560" w:firstLineChars="200"/>
        <w:rPr>
          <w:rFonts w:asciiTheme="minorEastAsia" w:hAnsiTheme="minorEastAsia"/>
          <w:sz w:val="28"/>
          <w:szCs w:val="28"/>
        </w:rPr>
      </w:pPr>
      <w:r>
        <w:rPr>
          <w:rFonts w:hint="eastAsia" w:asciiTheme="minorEastAsia" w:hAnsiTheme="minorEastAsia"/>
          <w:sz w:val="28"/>
          <w:szCs w:val="28"/>
        </w:rPr>
        <w:t>（2）插图：图要清晰，分辩率&gt;300dpi。照片类图在图中应用箭头做标注，图题下方有相应的文字说明箭头所指内容。照片与箭头应做成一张图。图上的标注不能过小。图题及说明应在word文档中。</w:t>
      </w:r>
    </w:p>
    <w:p>
      <w:pPr>
        <w:ind w:firstLine="560" w:firstLineChars="200"/>
        <w:rPr>
          <w:rFonts w:asciiTheme="minorEastAsia" w:hAnsiTheme="minorEastAsia"/>
          <w:sz w:val="28"/>
          <w:szCs w:val="28"/>
        </w:rPr>
      </w:pPr>
      <w:r>
        <w:rPr>
          <w:rFonts w:hint="eastAsia" w:asciiTheme="minorEastAsia" w:hAnsiTheme="minorEastAsia"/>
          <w:sz w:val="28"/>
          <w:szCs w:val="28"/>
        </w:rPr>
        <w:t>统计图（曲线图、直方图等）不应有图边框、图底色及底纹，要有图例，横、纵坐标要有刻度、数值及单位。不同的曲线等要用不同的线型表示，不要用不同的颜色，否则黑白印刷无法区分。图题及说明应在word文档中。</w:t>
      </w:r>
    </w:p>
    <w:p>
      <w:pPr>
        <w:ind w:firstLine="562" w:firstLineChars="200"/>
        <w:rPr>
          <w:rFonts w:asciiTheme="minorEastAsia" w:hAnsiTheme="minorEastAsia"/>
          <w:b/>
          <w:sz w:val="28"/>
          <w:szCs w:val="28"/>
        </w:rPr>
      </w:pPr>
      <w:r>
        <w:rPr>
          <w:rFonts w:hint="eastAsia" w:asciiTheme="minorEastAsia" w:hAnsiTheme="minorEastAsia"/>
          <w:b/>
          <w:sz w:val="28"/>
          <w:szCs w:val="28"/>
        </w:rPr>
        <w:t>（四）讨论</w:t>
      </w:r>
    </w:p>
    <w:p>
      <w:pPr>
        <w:ind w:firstLine="560" w:firstLineChars="200"/>
        <w:rPr>
          <w:rFonts w:asciiTheme="minorEastAsia" w:hAnsiTheme="minorEastAsia"/>
          <w:sz w:val="28"/>
          <w:szCs w:val="28"/>
        </w:rPr>
      </w:pPr>
      <w:r>
        <w:rPr>
          <w:rFonts w:hint="eastAsia" w:asciiTheme="minorEastAsia" w:hAnsiTheme="minorEastAsia"/>
          <w:sz w:val="28"/>
          <w:szCs w:val="28"/>
        </w:rPr>
        <w:t>针对本文的结果进行分析，并得出结论、本文结果的意义等。</w:t>
      </w:r>
    </w:p>
    <w:p>
      <w:pPr>
        <w:ind w:firstLine="562" w:firstLineChars="200"/>
        <w:rPr>
          <w:rFonts w:asciiTheme="minorEastAsia" w:hAnsiTheme="minorEastAsia"/>
          <w:b/>
          <w:sz w:val="28"/>
          <w:szCs w:val="28"/>
        </w:rPr>
      </w:pPr>
      <w:r>
        <w:rPr>
          <w:rFonts w:hint="eastAsia" w:asciiTheme="minorEastAsia" w:hAnsiTheme="minorEastAsia"/>
          <w:b/>
          <w:sz w:val="28"/>
          <w:szCs w:val="28"/>
        </w:rPr>
        <w:t>（五）参考文献</w:t>
      </w:r>
    </w:p>
    <w:p>
      <w:pPr>
        <w:ind w:firstLine="560" w:firstLineChars="200"/>
        <w:rPr>
          <w:rFonts w:asciiTheme="minorEastAsia" w:hAnsiTheme="minorEastAsia"/>
          <w:sz w:val="28"/>
          <w:szCs w:val="28"/>
        </w:rPr>
      </w:pPr>
      <w:r>
        <w:rPr>
          <w:rFonts w:hint="eastAsia" w:asciiTheme="minorEastAsia" w:hAnsiTheme="minorEastAsia"/>
          <w:sz w:val="28"/>
          <w:szCs w:val="28"/>
        </w:rPr>
        <w:t>应引用近5年公开发表的文献为主，一般不超过</w:t>
      </w:r>
      <w:r>
        <w:rPr>
          <w:rFonts w:hint="eastAsia" w:asciiTheme="minorEastAsia" w:hAnsiTheme="minorEastAsia"/>
          <w:color w:val="auto"/>
          <w:sz w:val="28"/>
          <w:szCs w:val="28"/>
          <w:lang w:val="en-US" w:eastAsia="zh-CN"/>
        </w:rPr>
        <w:t>10</w:t>
      </w:r>
      <w:r>
        <w:rPr>
          <w:rFonts w:hint="eastAsia" w:asciiTheme="minorEastAsia" w:hAnsiTheme="minorEastAsia"/>
          <w:sz w:val="28"/>
          <w:szCs w:val="28"/>
        </w:rPr>
        <w:t>篇。综述引用文献以近5年公开发表的文献为主，一般</w:t>
      </w:r>
      <w:r>
        <w:rPr>
          <w:rFonts w:hint="eastAsia" w:asciiTheme="minorEastAsia" w:hAnsiTheme="minorEastAsia"/>
          <w:sz w:val="28"/>
          <w:szCs w:val="28"/>
          <w:lang w:val="en-US" w:eastAsia="zh-CN"/>
        </w:rPr>
        <w:t>20</w:t>
      </w:r>
      <w:r>
        <w:rPr>
          <w:rFonts w:hint="eastAsia"/>
          <w:lang w:val="en-US" w:eastAsia="zh-CN"/>
        </w:rPr>
        <w:t>~</w:t>
      </w:r>
      <w:r>
        <w:rPr>
          <w:rFonts w:hint="eastAsia" w:asciiTheme="minorEastAsia" w:hAnsiTheme="minorEastAsia"/>
          <w:sz w:val="28"/>
          <w:szCs w:val="28"/>
          <w:lang w:val="en-US" w:eastAsia="zh-CN"/>
        </w:rPr>
        <w:t>30</w:t>
      </w:r>
      <w:r>
        <w:rPr>
          <w:rFonts w:hint="eastAsia" w:asciiTheme="minorEastAsia" w:hAnsiTheme="minorEastAsia"/>
          <w:sz w:val="28"/>
          <w:szCs w:val="28"/>
        </w:rPr>
        <w:t>篇。不能引用增刊。</w:t>
      </w:r>
    </w:p>
    <w:p>
      <w:pPr>
        <w:ind w:firstLine="560" w:firstLineChars="200"/>
        <w:rPr>
          <w:rFonts w:ascii="黑体" w:eastAsia="黑体" w:hAnsiTheme="minorEastAsia"/>
          <w:sz w:val="28"/>
          <w:szCs w:val="28"/>
        </w:rPr>
      </w:pPr>
      <w:r>
        <w:rPr>
          <w:rFonts w:hint="eastAsia"/>
          <w:color w:val="000000"/>
          <w:sz w:val="28"/>
          <w:szCs w:val="28"/>
        </w:rPr>
        <w:t>引用的参考文献要在正文引用处用上角标作标注，如“</w:t>
      </w:r>
      <w:r>
        <w:rPr>
          <w:rFonts w:hint="eastAsia"/>
          <w:color w:val="0070C0"/>
          <w:sz w:val="28"/>
          <w:szCs w:val="28"/>
        </w:rPr>
        <w:t>Robert等</w:t>
      </w:r>
      <w:r>
        <w:rPr>
          <w:rFonts w:hint="eastAsia"/>
          <w:color w:val="0070C0"/>
          <w:sz w:val="28"/>
          <w:szCs w:val="28"/>
          <w:vertAlign w:val="superscript"/>
        </w:rPr>
        <w:t>[2]</w:t>
      </w:r>
      <w:r>
        <w:rPr>
          <w:rFonts w:hint="eastAsia"/>
          <w:color w:val="000000"/>
          <w:sz w:val="28"/>
          <w:szCs w:val="28"/>
        </w:rPr>
        <w:t>”。如某处引文为两篇，则标注为“</w:t>
      </w:r>
      <w:r>
        <w:rPr>
          <w:rFonts w:hint="eastAsia"/>
          <w:color w:val="0070C0"/>
          <w:sz w:val="28"/>
          <w:szCs w:val="28"/>
        </w:rPr>
        <w:t>×××</w:t>
      </w:r>
      <w:r>
        <w:rPr>
          <w:rFonts w:hint="eastAsia"/>
          <w:color w:val="0070C0"/>
          <w:sz w:val="28"/>
          <w:szCs w:val="28"/>
          <w:vertAlign w:val="superscript"/>
        </w:rPr>
        <w:t>[1</w:t>
      </w:r>
      <w:r>
        <w:rPr>
          <w:rFonts w:hint="eastAsia"/>
          <w:color w:val="0070C0"/>
          <w:position w:val="-6"/>
          <w:sz w:val="28"/>
          <w:szCs w:val="28"/>
          <w:vertAlign w:val="superscript"/>
        </w:rPr>
        <w:t>，</w:t>
      </w:r>
      <w:r>
        <w:rPr>
          <w:rFonts w:hint="eastAsia"/>
          <w:color w:val="0070C0"/>
          <w:sz w:val="28"/>
          <w:szCs w:val="28"/>
          <w:vertAlign w:val="superscript"/>
        </w:rPr>
        <w:t>2]</w:t>
      </w:r>
      <w:r>
        <w:rPr>
          <w:rFonts w:hint="eastAsia"/>
          <w:color w:val="0070C0"/>
          <w:sz w:val="28"/>
          <w:szCs w:val="28"/>
        </w:rPr>
        <w:t>或×××</w:t>
      </w:r>
      <w:r>
        <w:rPr>
          <w:rFonts w:hint="eastAsia"/>
          <w:color w:val="0070C0"/>
          <w:sz w:val="28"/>
          <w:szCs w:val="28"/>
          <w:vertAlign w:val="superscript"/>
        </w:rPr>
        <w:t>[1-3]</w:t>
      </w:r>
      <w:r>
        <w:rPr>
          <w:rFonts w:hint="eastAsia"/>
          <w:color w:val="0070C0"/>
          <w:sz w:val="28"/>
          <w:szCs w:val="28"/>
        </w:rPr>
        <w:t>或“×××</w:t>
      </w:r>
      <w:r>
        <w:rPr>
          <w:rFonts w:hint="eastAsia"/>
          <w:color w:val="0070C0"/>
          <w:sz w:val="28"/>
          <w:szCs w:val="28"/>
          <w:vertAlign w:val="superscript"/>
        </w:rPr>
        <w:t>[1-3</w:t>
      </w:r>
      <w:r>
        <w:rPr>
          <w:rFonts w:hint="eastAsia"/>
          <w:color w:val="0070C0"/>
          <w:position w:val="-6"/>
          <w:sz w:val="28"/>
          <w:szCs w:val="28"/>
          <w:vertAlign w:val="superscript"/>
        </w:rPr>
        <w:t>，</w:t>
      </w:r>
      <w:r>
        <w:rPr>
          <w:rFonts w:hint="eastAsia"/>
          <w:color w:val="0070C0"/>
          <w:sz w:val="28"/>
          <w:szCs w:val="28"/>
          <w:vertAlign w:val="superscript"/>
        </w:rPr>
        <w:t>5]</w:t>
      </w:r>
      <w:r>
        <w:rPr>
          <w:rFonts w:hint="eastAsia"/>
          <w:color w:val="000000"/>
          <w:sz w:val="28"/>
          <w:szCs w:val="28"/>
        </w:rPr>
        <w:t>”，</w:t>
      </w:r>
    </w:p>
    <w:p>
      <w:pPr>
        <w:ind w:firstLine="560" w:firstLineChars="200"/>
        <w:rPr>
          <w:rFonts w:ascii="黑体" w:eastAsia="黑体" w:hAnsiTheme="minorEastAsia"/>
          <w:sz w:val="28"/>
          <w:szCs w:val="28"/>
        </w:rPr>
      </w:pPr>
      <w:r>
        <w:rPr>
          <w:rFonts w:hint="eastAsia" w:ascii="黑体" w:eastAsia="黑体" w:hAnsiTheme="minorEastAsia"/>
          <w:sz w:val="28"/>
          <w:szCs w:val="28"/>
        </w:rPr>
        <w:t>其它格式及要求</w:t>
      </w:r>
    </w:p>
    <w:p>
      <w:pPr>
        <w:ind w:firstLine="560" w:firstLineChars="200"/>
        <w:rPr>
          <w:rFonts w:asciiTheme="minorEastAsia" w:hAnsiTheme="minorEastAsia"/>
          <w:sz w:val="28"/>
          <w:szCs w:val="28"/>
        </w:rPr>
      </w:pPr>
      <w:r>
        <w:rPr>
          <w:rFonts w:hint="eastAsia" w:asciiTheme="minorEastAsia" w:hAnsiTheme="minorEastAsia"/>
          <w:sz w:val="28"/>
          <w:szCs w:val="28"/>
        </w:rPr>
        <w:t>1  对数字的要求：凡是表示数的含义，尽量用阿拉伯数字，如“分为3个组”、“</w:t>
      </w:r>
      <w:r>
        <w:rPr>
          <w:rFonts w:hint="eastAsia" w:asciiTheme="minorEastAsia" w:hAnsiTheme="minorEastAsia"/>
          <w:color w:val="0070C0"/>
          <w:sz w:val="28"/>
          <w:szCs w:val="28"/>
        </w:rPr>
        <w:t>治疗持续3周</w:t>
      </w:r>
      <w:r>
        <w:rPr>
          <w:rFonts w:hint="eastAsia" w:asciiTheme="minorEastAsia" w:hAnsiTheme="minorEastAsia"/>
          <w:sz w:val="28"/>
          <w:szCs w:val="28"/>
        </w:rPr>
        <w:t>”等、“</w:t>
      </w:r>
      <w:r>
        <w:rPr>
          <w:rFonts w:hint="eastAsia" w:asciiTheme="minorEastAsia" w:hAnsiTheme="minorEastAsia"/>
          <w:color w:val="0070C0"/>
          <w:sz w:val="28"/>
          <w:szCs w:val="28"/>
        </w:rPr>
        <w:t>第2 d</w:t>
      </w:r>
      <w:r>
        <w:rPr>
          <w:rFonts w:hint="eastAsia" w:asciiTheme="minorEastAsia" w:hAnsiTheme="minorEastAsia"/>
          <w:sz w:val="28"/>
          <w:szCs w:val="28"/>
        </w:rPr>
        <w:t>”、“</w:t>
      </w:r>
      <w:r>
        <w:rPr>
          <w:rFonts w:hint="eastAsia" w:asciiTheme="minorEastAsia" w:hAnsiTheme="minorEastAsia"/>
          <w:color w:val="0070C0"/>
          <w:sz w:val="28"/>
          <w:szCs w:val="28"/>
        </w:rPr>
        <w:t>20世纪80年代</w:t>
      </w:r>
      <w:r>
        <w:rPr>
          <w:rFonts w:hint="eastAsia" w:asciiTheme="minorEastAsia" w:hAnsiTheme="minorEastAsia"/>
          <w:sz w:val="28"/>
          <w:szCs w:val="28"/>
        </w:rPr>
        <w:t>”等。对于用阿拉伯数字可能会出现歧议处，如“2组对象”可能被理解为“第二组对象”，要用“</w:t>
      </w:r>
      <w:r>
        <w:rPr>
          <w:rFonts w:hint="eastAsia" w:asciiTheme="minorEastAsia" w:hAnsiTheme="minorEastAsia"/>
          <w:color w:val="0070C0"/>
          <w:sz w:val="28"/>
          <w:szCs w:val="28"/>
        </w:rPr>
        <w:t>两组对象</w:t>
      </w:r>
      <w:r>
        <w:rPr>
          <w:rFonts w:hint="eastAsia" w:asciiTheme="minorEastAsia" w:hAnsiTheme="minorEastAsia"/>
          <w:sz w:val="28"/>
          <w:szCs w:val="28"/>
        </w:rPr>
        <w:t>”。</w:t>
      </w:r>
      <w:r>
        <w:rPr>
          <w:rFonts w:asciiTheme="minorEastAsia" w:hAnsiTheme="minorEastAsia"/>
          <w:bCs/>
          <w:color w:val="000000"/>
          <w:sz w:val="28"/>
          <w:szCs w:val="28"/>
        </w:rPr>
        <w:t>4</w:t>
      </w:r>
      <w:r>
        <w:rPr>
          <w:rFonts w:hint="eastAsia"/>
          <w:bCs/>
          <w:color w:val="000000"/>
          <w:sz w:val="28"/>
          <w:szCs w:val="28"/>
        </w:rPr>
        <w:t>位以上数字采用三位分节法，即第四位数与第三位数间要空一个字符，如：</w:t>
      </w:r>
      <w:r>
        <w:rPr>
          <w:rFonts w:hint="eastAsia" w:asciiTheme="minorEastAsia" w:hAnsiTheme="minorEastAsia"/>
          <w:bCs/>
          <w:color w:val="000000"/>
          <w:sz w:val="28"/>
          <w:szCs w:val="28"/>
        </w:rPr>
        <w:t>1030</w:t>
      </w:r>
      <w:r>
        <w:rPr>
          <w:rFonts w:hint="eastAsia"/>
          <w:bCs/>
          <w:color w:val="000000"/>
          <w:sz w:val="28"/>
          <w:szCs w:val="28"/>
        </w:rPr>
        <w:t>应写为“</w:t>
      </w:r>
      <w:r>
        <w:rPr>
          <w:rFonts w:asciiTheme="minorEastAsia" w:hAnsiTheme="minorEastAsia"/>
          <w:bCs/>
          <w:color w:val="0070C0"/>
          <w:sz w:val="28"/>
          <w:szCs w:val="28"/>
        </w:rPr>
        <w:t>1 030</w:t>
      </w:r>
      <w:r>
        <w:rPr>
          <w:rFonts w:hint="eastAsia" w:asciiTheme="minorEastAsia" w:hAnsiTheme="minorEastAsia"/>
          <w:bCs/>
          <w:color w:val="000000"/>
          <w:sz w:val="28"/>
          <w:szCs w:val="28"/>
        </w:rPr>
        <w:t>”、0.4149</w:t>
      </w:r>
      <w:r>
        <w:rPr>
          <w:rFonts w:hint="eastAsia"/>
          <w:bCs/>
          <w:color w:val="000000"/>
          <w:sz w:val="28"/>
          <w:szCs w:val="28"/>
        </w:rPr>
        <w:t>应写为</w:t>
      </w:r>
      <w:r>
        <w:rPr>
          <w:rFonts w:hint="eastAsia" w:asciiTheme="minorEastAsia" w:hAnsiTheme="minorEastAsia"/>
          <w:bCs/>
          <w:color w:val="000000"/>
          <w:sz w:val="28"/>
          <w:szCs w:val="28"/>
        </w:rPr>
        <w:t>“</w:t>
      </w:r>
      <w:r>
        <w:rPr>
          <w:rFonts w:asciiTheme="minorEastAsia" w:hAnsiTheme="minorEastAsia"/>
          <w:bCs/>
          <w:color w:val="0070C0"/>
          <w:sz w:val="28"/>
          <w:szCs w:val="28"/>
        </w:rPr>
        <w:t xml:space="preserve">0.414 </w:t>
      </w:r>
      <w:r>
        <w:rPr>
          <w:rFonts w:hint="eastAsia" w:asciiTheme="minorEastAsia" w:hAnsiTheme="minorEastAsia"/>
          <w:bCs/>
          <w:color w:val="0070C0"/>
          <w:sz w:val="28"/>
          <w:szCs w:val="28"/>
        </w:rPr>
        <w:t>9</w:t>
      </w:r>
      <w:r>
        <w:rPr>
          <w:rFonts w:hint="eastAsia" w:asciiTheme="minorEastAsia" w:hAnsiTheme="minorEastAsia"/>
          <w:bCs/>
          <w:color w:val="000000"/>
          <w:sz w:val="28"/>
          <w:szCs w:val="28"/>
        </w:rPr>
        <w:t>”</w:t>
      </w:r>
      <w:r>
        <w:rPr>
          <w:rFonts w:hint="eastAsia"/>
          <w:bCs/>
          <w:color w:val="000000"/>
          <w:sz w:val="28"/>
          <w:szCs w:val="28"/>
        </w:rPr>
        <w:t>。“10</w:t>
      </w:r>
      <w:r>
        <w:rPr>
          <w:rFonts w:hint="eastAsia" w:asciiTheme="minorEastAsia" w:hAnsiTheme="minorEastAsia"/>
          <w:sz w:val="28"/>
          <w:szCs w:val="28"/>
        </w:rPr>
        <w:t>～20 %”应写为“</w:t>
      </w:r>
      <w:r>
        <w:rPr>
          <w:rFonts w:hint="eastAsia" w:asciiTheme="minorEastAsia" w:hAnsiTheme="minorEastAsia"/>
          <w:color w:val="0070C0"/>
          <w:sz w:val="28"/>
          <w:szCs w:val="28"/>
        </w:rPr>
        <w:t>10 %～20 %</w:t>
      </w:r>
      <w:r>
        <w:rPr>
          <w:rFonts w:hint="eastAsia" w:asciiTheme="minorEastAsia" w:hAnsiTheme="minorEastAsia"/>
          <w:sz w:val="28"/>
          <w:szCs w:val="28"/>
        </w:rPr>
        <w:t>”，“30×30 mm</w:t>
      </w:r>
      <w:r>
        <w:rPr>
          <w:rFonts w:asciiTheme="minorEastAsia" w:hAnsiTheme="minorEastAsia"/>
          <w:sz w:val="28"/>
          <w:szCs w:val="28"/>
        </w:rPr>
        <w:t>”</w:t>
      </w:r>
      <w:r>
        <w:rPr>
          <w:rFonts w:hint="eastAsia" w:asciiTheme="minorEastAsia" w:hAnsiTheme="minorEastAsia"/>
          <w:sz w:val="28"/>
          <w:szCs w:val="28"/>
        </w:rPr>
        <w:t>应写为“</w:t>
      </w:r>
      <w:r>
        <w:rPr>
          <w:rFonts w:hint="eastAsia" w:asciiTheme="minorEastAsia" w:hAnsiTheme="minorEastAsia"/>
          <w:color w:val="0070C0"/>
          <w:sz w:val="28"/>
          <w:szCs w:val="28"/>
        </w:rPr>
        <w:t>30 mm×30 mm</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  对时间单位的要求：秒：s，分钟：min，小时：h，天：d。余用汉字。</w:t>
      </w:r>
    </w:p>
    <w:p>
      <w:pPr>
        <w:ind w:firstLine="560" w:firstLineChars="200"/>
        <w:rPr>
          <w:rFonts w:asciiTheme="minorEastAsia" w:hAnsiTheme="minorEastAsia"/>
          <w:sz w:val="28"/>
          <w:szCs w:val="28"/>
        </w:rPr>
      </w:pPr>
      <w:r>
        <w:rPr>
          <w:rFonts w:hint="eastAsia" w:asciiTheme="minorEastAsia" w:hAnsiTheme="minorEastAsia"/>
          <w:sz w:val="28"/>
          <w:szCs w:val="28"/>
        </w:rPr>
        <w:t>3  单位格式：数字与英文单位间空一个字符，如</w:t>
      </w:r>
      <w:r>
        <w:rPr>
          <w:rFonts w:hint="eastAsia" w:asciiTheme="minorEastAsia" w:hAnsiTheme="minorEastAsia"/>
          <w:color w:val="0070C0"/>
          <w:sz w:val="28"/>
          <w:szCs w:val="28"/>
        </w:rPr>
        <w:t>10 %,10 mL、10 mg、10 U。10 mg/d</w:t>
      </w:r>
      <w:r>
        <w:rPr>
          <w:rFonts w:hint="eastAsia" w:asciiTheme="minorEastAsia" w:hAnsiTheme="minorEastAsia"/>
          <w:sz w:val="28"/>
          <w:szCs w:val="28"/>
        </w:rPr>
        <w:t>，不应写为每天10 mg，或10 mg/天。</w:t>
      </w:r>
      <w:r>
        <w:rPr>
          <w:rFonts w:hint="eastAsia" w:asciiTheme="minorEastAsia" w:hAnsiTheme="minorEastAsia"/>
          <w:color w:val="0070C0"/>
          <w:sz w:val="28"/>
          <w:szCs w:val="28"/>
        </w:rPr>
        <w:t>10 mg/（kg体重·d）</w:t>
      </w:r>
      <w:r>
        <w:rPr>
          <w:rFonts w:hint="eastAsia" w:asciiTheme="minorEastAsia" w:hAnsiTheme="minorEastAsia"/>
          <w:sz w:val="28"/>
          <w:szCs w:val="28"/>
        </w:rPr>
        <w:t>不应写为10 mg/kg体重/d等。</w:t>
      </w:r>
    </w:p>
    <w:p>
      <w:pPr>
        <w:ind w:firstLine="560" w:firstLineChars="200"/>
        <w:rPr>
          <w:rFonts w:asciiTheme="minorEastAsia" w:hAnsiTheme="minorEastAsia"/>
          <w:sz w:val="28"/>
          <w:szCs w:val="28"/>
        </w:rPr>
      </w:pPr>
      <w:r>
        <w:rPr>
          <w:rFonts w:hint="eastAsia" w:asciiTheme="minorEastAsia" w:hAnsiTheme="minorEastAsia"/>
          <w:sz w:val="28"/>
          <w:szCs w:val="28"/>
        </w:rPr>
        <w:t>4  正文及摘要中，英文缩写首次出现，均要有中、英文全称，以后均用英文缩写。</w:t>
      </w:r>
    </w:p>
    <w:p>
      <w:pPr>
        <w:ind w:firstLine="560" w:firstLineChars="200"/>
        <w:rPr>
          <w:rFonts w:asciiTheme="minorEastAsia" w:hAnsiTheme="minorEastAsia"/>
          <w:sz w:val="28"/>
          <w:szCs w:val="28"/>
        </w:rPr>
      </w:pPr>
      <w:r>
        <w:rPr>
          <w:rFonts w:hint="eastAsia" w:asciiTheme="minorEastAsia" w:hAnsiTheme="minorEastAsia"/>
          <w:sz w:val="28"/>
          <w:szCs w:val="28"/>
        </w:rPr>
        <w:t>5  “～”表示非连续数字，如“</w:t>
      </w:r>
      <w:r>
        <w:rPr>
          <w:rFonts w:hint="eastAsia" w:asciiTheme="minorEastAsia" w:hAnsiTheme="minorEastAsia"/>
          <w:color w:val="0070C0"/>
          <w:sz w:val="28"/>
          <w:szCs w:val="28"/>
        </w:rPr>
        <w:t>20～50岁</w:t>
      </w:r>
      <w:r>
        <w:rPr>
          <w:rFonts w:hint="eastAsia" w:asciiTheme="minorEastAsia" w:hAnsiTheme="minorEastAsia"/>
          <w:sz w:val="28"/>
          <w:szCs w:val="28"/>
        </w:rPr>
        <w:t>”表示20至50岁之间不是连续的，可能缺少某年龄段；“-”表示连续数字，如“</w:t>
      </w:r>
      <w:r>
        <w:rPr>
          <w:rFonts w:hint="eastAsia" w:asciiTheme="minorEastAsia" w:hAnsiTheme="minorEastAsia"/>
          <w:color w:val="0070C0"/>
          <w:sz w:val="28"/>
          <w:szCs w:val="28"/>
        </w:rPr>
        <w:t>2011-2012年</w:t>
      </w:r>
      <w:r>
        <w:rPr>
          <w:rFonts w:hint="eastAsia" w:asciiTheme="minorEastAsia" w:hAnsiTheme="minorEastAsia"/>
          <w:sz w:val="28"/>
          <w:szCs w:val="28"/>
        </w:rPr>
        <w:t>”表示两年的数据均包含；“至”表示可能连续，也可能不连续，如“</w:t>
      </w:r>
      <w:r>
        <w:rPr>
          <w:rFonts w:hint="eastAsia" w:asciiTheme="minorEastAsia" w:hAnsiTheme="minorEastAsia"/>
          <w:color w:val="0070C0"/>
          <w:sz w:val="28"/>
          <w:szCs w:val="28"/>
        </w:rPr>
        <w:t>2011年1月至2014年12月</w:t>
      </w:r>
      <w:r>
        <w:rPr>
          <w:rFonts w:hint="eastAsia" w:asciiTheme="minorEastAsia" w:hAnsiTheme="minorEastAsia"/>
          <w:sz w:val="28"/>
          <w:szCs w:val="28"/>
        </w:rPr>
        <w:t>”表示在此时间段内可能有的时间段缺少数据，也可能不缺，即不能确定。</w:t>
      </w:r>
    </w:p>
    <w:p>
      <w:pPr>
        <w:ind w:firstLine="560" w:firstLineChars="200"/>
        <w:rPr>
          <w:color w:val="000000"/>
          <w:sz w:val="28"/>
          <w:szCs w:val="28"/>
        </w:rPr>
      </w:pPr>
      <w:r>
        <w:rPr>
          <w:rFonts w:hint="eastAsia"/>
          <w:color w:val="000000"/>
          <w:sz w:val="28"/>
          <w:szCs w:val="28"/>
        </w:rPr>
        <w:t>6  年龄分组：在文字叙述中，不用“20</w:t>
      </w:r>
      <w:r>
        <w:rPr>
          <w:rFonts w:hint="eastAsia" w:asciiTheme="minorEastAsia" w:hAnsiTheme="minorEastAsia"/>
          <w:sz w:val="28"/>
          <w:szCs w:val="28"/>
        </w:rPr>
        <w:t>～30岁、31～40岁、41～50岁”，而用“</w:t>
      </w:r>
      <w:r>
        <w:rPr>
          <w:rFonts w:hint="eastAsia" w:asciiTheme="minorEastAsia" w:hAnsiTheme="minorEastAsia"/>
          <w:color w:val="0070C0"/>
          <w:sz w:val="28"/>
          <w:szCs w:val="28"/>
        </w:rPr>
        <w:t>≥20岁且≤30岁、＞30岁且≤40岁、＞40岁且≤50岁</w:t>
      </w:r>
      <w:r>
        <w:rPr>
          <w:rFonts w:hint="eastAsia" w:asciiTheme="minorEastAsia" w:hAnsiTheme="minorEastAsia"/>
          <w:sz w:val="28"/>
          <w:szCs w:val="28"/>
        </w:rPr>
        <w:t>”。在表格中，用“</w:t>
      </w:r>
      <w:r>
        <w:rPr>
          <w:rFonts w:hint="eastAsia"/>
          <w:color w:val="0070C0"/>
          <w:sz w:val="28"/>
          <w:szCs w:val="28"/>
        </w:rPr>
        <w:t>20岁</w:t>
      </w:r>
      <w:r>
        <w:rPr>
          <w:rFonts w:hint="eastAsia" w:asciiTheme="minorEastAsia" w:hAnsiTheme="minorEastAsia"/>
          <w:color w:val="0070C0"/>
          <w:sz w:val="28"/>
          <w:szCs w:val="28"/>
        </w:rPr>
        <w:t>～，31岁～，≤50岁（或41～50岁）</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7  对统计学分析的描述：×××与×××间比较，差异有（无）统计学意义（p＜或＞0.05）。如“</w:t>
      </w:r>
      <w:r>
        <w:rPr>
          <w:rFonts w:hint="eastAsia" w:asciiTheme="minorEastAsia" w:hAnsiTheme="minorEastAsia"/>
          <w:color w:val="0070C0"/>
          <w:sz w:val="28"/>
          <w:szCs w:val="28"/>
        </w:rPr>
        <w:t>观察组与对照组死亡率间比较，差异有统计学意义（p＜0.05）</w:t>
      </w:r>
      <w:r>
        <w:rPr>
          <w:rFonts w:hint="eastAsia" w:asciiTheme="minorEastAsia" w:hAnsiTheme="minorEastAsia"/>
          <w:sz w:val="28"/>
          <w:szCs w:val="28"/>
        </w:rPr>
        <w:t>”。或如“</w:t>
      </w:r>
      <w:r>
        <w:rPr>
          <w:rFonts w:hint="eastAsia" w:asciiTheme="minorEastAsia" w:hAnsiTheme="minorEastAsia"/>
          <w:color w:val="0070C0"/>
          <w:sz w:val="28"/>
          <w:szCs w:val="28"/>
        </w:rPr>
        <w:t>观察组死亡率高于对照组（p＜0.05）</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一般不用“明显、显著”等词，不用“极”、“非常”等极端词语，如“极其重要”、“非常明显”。</w:t>
      </w:r>
    </w:p>
    <w:p>
      <w:pPr>
        <w:ind w:firstLine="560" w:firstLineChars="200"/>
        <w:rPr>
          <w:rFonts w:asciiTheme="minorEastAsia" w:hAnsiTheme="minorEastAsia"/>
          <w:sz w:val="28"/>
          <w:szCs w:val="28"/>
        </w:rPr>
      </w:pPr>
      <w:r>
        <w:rPr>
          <w:rFonts w:hint="eastAsia" w:asciiTheme="minorEastAsia" w:hAnsiTheme="minorEastAsia"/>
          <w:sz w:val="28"/>
          <w:szCs w:val="28"/>
        </w:rPr>
        <w:t>8  黏膜，不用粘膜</w:t>
      </w:r>
      <w:r>
        <w:rPr>
          <w:rFonts w:hint="eastAsia" w:asciiTheme="minorEastAsia" w:hAnsiTheme="minorEastAsia"/>
          <w:sz w:val="28"/>
          <w:szCs w:val="28"/>
          <w:lang w:eastAsia="zh-CN"/>
        </w:rPr>
        <w:t>，</w:t>
      </w:r>
      <w:r>
        <w:rPr>
          <w:rFonts w:hint="eastAsia" w:asciiTheme="minorEastAsia" w:hAnsiTheme="minorEastAsia"/>
          <w:sz w:val="28"/>
          <w:szCs w:val="28"/>
        </w:rPr>
        <w:t>粘用于粘连</w:t>
      </w:r>
      <w:r>
        <w:rPr>
          <w:rFonts w:hint="eastAsia" w:asciiTheme="minorEastAsia" w:hAnsiTheme="minorEastAsia"/>
          <w:sz w:val="28"/>
          <w:szCs w:val="28"/>
          <w:lang w:eastAsia="zh-CN"/>
        </w:rPr>
        <w:t>；</w:t>
      </w:r>
      <w:r>
        <w:rPr>
          <w:rFonts w:hint="eastAsia" w:asciiTheme="minorEastAsia" w:hAnsiTheme="minorEastAsia"/>
          <w:sz w:val="28"/>
          <w:szCs w:val="28"/>
        </w:rPr>
        <w:t>肾、心、肝等尽量不用“脏”，如心脏等</w:t>
      </w:r>
      <w:r>
        <w:rPr>
          <w:rFonts w:hint="eastAsia" w:asciiTheme="minorEastAsia" w:hAnsiTheme="minorEastAsia"/>
          <w:sz w:val="28"/>
          <w:szCs w:val="28"/>
          <w:lang w:eastAsia="zh-CN"/>
        </w:rPr>
        <w:t>；</w:t>
      </w:r>
      <w:r>
        <w:rPr>
          <w:rFonts w:hint="eastAsia" w:asciiTheme="minorEastAsia" w:hAnsiTheme="minorEastAsia"/>
          <w:sz w:val="28"/>
          <w:szCs w:val="28"/>
        </w:rPr>
        <w:t>不良反应，不用副作用</w:t>
      </w:r>
      <w:r>
        <w:rPr>
          <w:rFonts w:hint="eastAsia" w:asciiTheme="minorEastAsia" w:hAnsiTheme="minorEastAsia"/>
          <w:sz w:val="28"/>
          <w:szCs w:val="28"/>
          <w:lang w:eastAsia="zh-CN"/>
        </w:rPr>
        <w:t>；</w:t>
      </w:r>
      <w:r>
        <w:rPr>
          <w:rFonts w:hint="eastAsia" w:asciiTheme="minorEastAsia" w:hAnsiTheme="minorEastAsia"/>
          <w:sz w:val="28"/>
          <w:szCs w:val="28"/>
        </w:rPr>
        <w:t>综合征、适应症、禁忌证。</w:t>
      </w:r>
    </w:p>
    <w:p>
      <w:pPr>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color w:val="002060"/>
          <w:sz w:val="28"/>
          <w:szCs w:val="28"/>
        </w:rPr>
        <w:t xml:space="preserve"> </w:t>
      </w:r>
      <w:r>
        <w:rPr>
          <w:rFonts w:hint="eastAsia" w:asciiTheme="minorEastAsia" w:hAnsiTheme="minorEastAsia"/>
          <w:sz w:val="28"/>
          <w:szCs w:val="28"/>
        </w:rPr>
        <w:t>9  英文缩写在摘要、正文中首次出现均要有中、英文全称，格式如：</w:t>
      </w:r>
      <w:r>
        <w:rPr>
          <w:rFonts w:hint="eastAsia" w:ascii="宋体" w:hAnsi="宋体" w:cs="宋体"/>
          <w:color w:val="0070C0"/>
          <w:sz w:val="28"/>
          <w:szCs w:val="28"/>
        </w:rPr>
        <w:t>经椎间孔腰椎椎体间融合术（transforaminal lumbar imerbody fusion,TLIF）</w:t>
      </w:r>
      <w:r>
        <w:rPr>
          <w:rFonts w:hint="eastAsia" w:ascii="宋体" w:hAnsi="宋体" w:cs="宋体"/>
          <w:color w:val="002060"/>
          <w:sz w:val="28"/>
          <w:szCs w:val="28"/>
        </w:rPr>
        <w:t>，</w:t>
      </w:r>
      <w:r>
        <w:rPr>
          <w:rFonts w:hint="eastAsia" w:ascii="宋体" w:hAnsi="宋体" w:cs="宋体"/>
          <w:sz w:val="28"/>
          <w:szCs w:val="28"/>
        </w:rPr>
        <w:t>以后出现该词语时，均用TLIF。英文名词除专有名词外，首字母均小写。</w:t>
      </w:r>
    </w:p>
    <w:p>
      <w:pPr>
        <w:numPr>
          <w:ilvl w:val="0"/>
          <w:numId w:val="1"/>
        </w:numPr>
        <w:ind w:firstLine="560" w:firstLineChars="200"/>
        <w:rPr>
          <w:rFonts w:hint="eastAsia" w:ascii="宋体" w:hAnsi="宋体" w:cs="宋体"/>
          <w:sz w:val="28"/>
          <w:szCs w:val="28"/>
        </w:rPr>
      </w:pPr>
      <w:r>
        <w:rPr>
          <w:rFonts w:hint="eastAsia" w:ascii="宋体" w:hAnsi="宋体" w:cs="宋体"/>
          <w:sz w:val="28"/>
          <w:szCs w:val="28"/>
        </w:rPr>
        <w:t>序号、段落不能用系统自动生成，“⑴”要用“（1）”。</w:t>
      </w:r>
    </w:p>
    <w:p>
      <w:pPr>
        <w:numPr>
          <w:ilvl w:val="0"/>
          <w:numId w:val="0"/>
        </w:numPr>
        <w:rPr>
          <w:rFonts w:hint="eastAsia" w:ascii="宋体" w:hAnsi="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C8A6"/>
    <w:multiLevelType w:val="singleLevel"/>
    <w:tmpl w:val="5AA9C8A6"/>
    <w:lvl w:ilvl="0" w:tentative="0">
      <w:start w:val="10"/>
      <w:numFmt w:val="decimal"/>
      <w:suff w:val="space"/>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B7"/>
    <w:rsid w:val="00034A21"/>
    <w:rsid w:val="00125041"/>
    <w:rsid w:val="00126683"/>
    <w:rsid w:val="00186740"/>
    <w:rsid w:val="001E169B"/>
    <w:rsid w:val="001E7913"/>
    <w:rsid w:val="001F34F8"/>
    <w:rsid w:val="0024085F"/>
    <w:rsid w:val="002569DD"/>
    <w:rsid w:val="00282110"/>
    <w:rsid w:val="002943F1"/>
    <w:rsid w:val="00320154"/>
    <w:rsid w:val="003353B9"/>
    <w:rsid w:val="00366940"/>
    <w:rsid w:val="003E18ED"/>
    <w:rsid w:val="00483580"/>
    <w:rsid w:val="004924C6"/>
    <w:rsid w:val="004B42DB"/>
    <w:rsid w:val="004F38B7"/>
    <w:rsid w:val="0052321B"/>
    <w:rsid w:val="00582E11"/>
    <w:rsid w:val="006015BE"/>
    <w:rsid w:val="00607EDC"/>
    <w:rsid w:val="00707FDD"/>
    <w:rsid w:val="00721E9A"/>
    <w:rsid w:val="007D0367"/>
    <w:rsid w:val="007F50BC"/>
    <w:rsid w:val="007F591F"/>
    <w:rsid w:val="007F7FB8"/>
    <w:rsid w:val="00883E1A"/>
    <w:rsid w:val="008E0AA3"/>
    <w:rsid w:val="008F4B76"/>
    <w:rsid w:val="008F556E"/>
    <w:rsid w:val="00946055"/>
    <w:rsid w:val="00993D9D"/>
    <w:rsid w:val="009F0294"/>
    <w:rsid w:val="00A726EF"/>
    <w:rsid w:val="00AA7E22"/>
    <w:rsid w:val="00AD1122"/>
    <w:rsid w:val="00BA69ED"/>
    <w:rsid w:val="00BB5BE6"/>
    <w:rsid w:val="00BE2EE6"/>
    <w:rsid w:val="00CC38F8"/>
    <w:rsid w:val="00DA0826"/>
    <w:rsid w:val="00E342B4"/>
    <w:rsid w:val="00E92C39"/>
    <w:rsid w:val="00EC5E7F"/>
    <w:rsid w:val="00F260D3"/>
    <w:rsid w:val="02BE49DB"/>
    <w:rsid w:val="03F61EFF"/>
    <w:rsid w:val="058D3765"/>
    <w:rsid w:val="065452FE"/>
    <w:rsid w:val="0A7B3C35"/>
    <w:rsid w:val="0B5A73AC"/>
    <w:rsid w:val="0D1D1EC5"/>
    <w:rsid w:val="102501D8"/>
    <w:rsid w:val="11B13E8C"/>
    <w:rsid w:val="15616804"/>
    <w:rsid w:val="17007427"/>
    <w:rsid w:val="1C680EF3"/>
    <w:rsid w:val="1EBF1656"/>
    <w:rsid w:val="1F135F70"/>
    <w:rsid w:val="204D4D1E"/>
    <w:rsid w:val="21B31EBF"/>
    <w:rsid w:val="276F56B9"/>
    <w:rsid w:val="287D50E3"/>
    <w:rsid w:val="2A6F3FC8"/>
    <w:rsid w:val="2C821F49"/>
    <w:rsid w:val="2CFF5510"/>
    <w:rsid w:val="2D147E92"/>
    <w:rsid w:val="2EC23606"/>
    <w:rsid w:val="2FD133D3"/>
    <w:rsid w:val="300E0A45"/>
    <w:rsid w:val="316E275F"/>
    <w:rsid w:val="32FD07F4"/>
    <w:rsid w:val="38F952E1"/>
    <w:rsid w:val="3AC03883"/>
    <w:rsid w:val="3AC06302"/>
    <w:rsid w:val="3D5F273F"/>
    <w:rsid w:val="3EF54E89"/>
    <w:rsid w:val="43BF3254"/>
    <w:rsid w:val="49AF4AF6"/>
    <w:rsid w:val="4B594256"/>
    <w:rsid w:val="4EF0662B"/>
    <w:rsid w:val="4EF40F2D"/>
    <w:rsid w:val="4F3D11A5"/>
    <w:rsid w:val="51635438"/>
    <w:rsid w:val="51B54FE2"/>
    <w:rsid w:val="548C421A"/>
    <w:rsid w:val="55BA0F23"/>
    <w:rsid w:val="56257B36"/>
    <w:rsid w:val="5BBC3B45"/>
    <w:rsid w:val="5BC43813"/>
    <w:rsid w:val="5C317922"/>
    <w:rsid w:val="5F723294"/>
    <w:rsid w:val="6B237BE8"/>
    <w:rsid w:val="6BE12DB9"/>
    <w:rsid w:val="6FD84C46"/>
    <w:rsid w:val="708D025A"/>
    <w:rsid w:val="70D95290"/>
    <w:rsid w:val="731426B3"/>
    <w:rsid w:val="76096000"/>
    <w:rsid w:val="77C16751"/>
    <w:rsid w:val="7EDA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rFonts w:hint="eastAsia" w:ascii="宋体" w:hAnsi="宋体" w:eastAsia="宋体" w:cs="宋体"/>
      <w:color w:val="000000"/>
      <w:sz w:val="14"/>
      <w:szCs w:val="14"/>
      <w:u w:val="none"/>
    </w:rPr>
  </w:style>
  <w:style w:type="character" w:styleId="9">
    <w:name w:val="Hyperlink"/>
    <w:basedOn w:val="7"/>
    <w:semiHidden/>
    <w:unhideWhenUsed/>
    <w:qFormat/>
    <w:uiPriority w:val="99"/>
    <w:rPr>
      <w:rFonts w:hint="eastAsia" w:ascii="宋体" w:hAnsi="宋体" w:eastAsia="宋体" w:cs="宋体"/>
      <w:color w:val="333333"/>
      <w:sz w:val="14"/>
      <w:szCs w:val="14"/>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ompany>
  <Pages>8</Pages>
  <Words>573</Words>
  <Characters>3267</Characters>
  <Lines>27</Lines>
  <Paragraphs>7</Paragraphs>
  <TotalTime>0</TotalTime>
  <ScaleCrop>false</ScaleCrop>
  <LinksUpToDate>false</LinksUpToDate>
  <CharactersWithSpaces>3833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2016-06-01T02:14:00Z</dcterms:created>
  <dc:creator>c</dc:creator>
  <cp:lastModifiedBy>ice✨cool</cp:lastModifiedBy>
  <cp:lastPrinted>2018-03-15T01:11:00Z</cp:lastPrinted>
  <dcterms:modified xsi:type="dcterms:W3CDTF">2020-12-01T00:49:16Z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